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AEEF3" w:themeColor="accent5" w:themeTint="33"/>
  <w:body>
    <w:p w14:paraId="6AFC7B45" w14:textId="4056E1BC" w:rsidR="00315B8C" w:rsidRPr="00887752" w:rsidRDefault="00315B8C" w:rsidP="00315B8C">
      <w:pPr>
        <w:jc w:val="center"/>
        <w:rPr>
          <w:rFonts w:ascii="Times New Roman" w:hAnsi="Times New Roman"/>
          <w:b/>
          <w:sz w:val="36"/>
          <w:szCs w:val="36"/>
        </w:rPr>
      </w:pPr>
      <w:r w:rsidRPr="00887752">
        <w:rPr>
          <w:rFonts w:ascii="Times New Roman" w:hAnsi="Times New Roman"/>
          <w:b/>
          <w:sz w:val="36"/>
          <w:szCs w:val="36"/>
        </w:rPr>
        <w:t xml:space="preserve">Metal Plates </w:t>
      </w:r>
      <w:r w:rsidR="00465F70">
        <w:rPr>
          <w:rFonts w:ascii="Times New Roman" w:hAnsi="Times New Roman"/>
          <w:b/>
          <w:sz w:val="36"/>
          <w:szCs w:val="36"/>
        </w:rPr>
        <w:t>in Ancient Times</w:t>
      </w:r>
    </w:p>
    <w:p w14:paraId="4B86EF94" w14:textId="77777777" w:rsidR="0043397E" w:rsidRPr="00315B8C" w:rsidRDefault="0043397E" w:rsidP="00330641">
      <w:pPr>
        <w:rPr>
          <w:rFonts w:ascii="Times New Roman" w:hAnsi="Times New Roman"/>
          <w:b/>
          <w:sz w:val="28"/>
          <w:szCs w:val="28"/>
        </w:rPr>
      </w:pPr>
      <w:r w:rsidRPr="00887752">
        <w:rPr>
          <w:rFonts w:ascii="Times New Roman" w:hAnsi="Times New Roman"/>
          <w:b/>
          <w:sz w:val="32"/>
          <w:szCs w:val="32"/>
        </w:rPr>
        <w:t>Ancient Metal Plates</w:t>
      </w:r>
      <w:r>
        <w:rPr>
          <w:rFonts w:ascii="Times New Roman" w:hAnsi="Times New Roman"/>
          <w:b/>
          <w:sz w:val="28"/>
          <w:szCs w:val="28"/>
        </w:rPr>
        <w:t xml:space="preserve"> </w:t>
      </w:r>
      <w:r w:rsidRPr="00887752">
        <w:rPr>
          <w:rFonts w:ascii="Times New Roman" w:hAnsi="Times New Roman"/>
          <w:b/>
          <w:bCs/>
          <w:sz w:val="24"/>
          <w:szCs w:val="24"/>
        </w:rPr>
        <w:t>by Daniel Johnson</w:t>
      </w:r>
      <w:r w:rsidRPr="00315B8C">
        <w:rPr>
          <w:rFonts w:ascii="Times New Roman" w:hAnsi="Times New Roman"/>
          <w:sz w:val="24"/>
          <w:szCs w:val="24"/>
        </w:rPr>
        <w:t>, 2011</w:t>
      </w:r>
    </w:p>
    <w:p w14:paraId="12A1F090" w14:textId="77777777" w:rsidR="0043397E" w:rsidRPr="00315B8C" w:rsidRDefault="0043397E" w:rsidP="0043397E">
      <w:pPr>
        <w:rPr>
          <w:rFonts w:ascii="Times New Roman" w:hAnsi="Times New Roman"/>
          <w:sz w:val="24"/>
          <w:szCs w:val="24"/>
        </w:rPr>
      </w:pPr>
      <w:r w:rsidRPr="00315B8C">
        <w:rPr>
          <w:rFonts w:ascii="Times New Roman" w:hAnsi="Times New Roman"/>
          <w:sz w:val="24"/>
          <w:szCs w:val="24"/>
        </w:rPr>
        <w:t>“...wherefore I did make plates of ore that I might engraven upon them the record of my people.” (1 Nephi 19:1)</w:t>
      </w:r>
    </w:p>
    <w:p w14:paraId="69967816" w14:textId="764522C5" w:rsidR="0043397E" w:rsidRPr="00315B8C" w:rsidRDefault="00887752" w:rsidP="0043397E">
      <w:pPr>
        <w:rPr>
          <w:rFonts w:ascii="Times New Roman" w:hAnsi="Times New Roman"/>
          <w:sz w:val="24"/>
          <w:szCs w:val="24"/>
        </w:rPr>
      </w:pPr>
      <w:r>
        <w:rPr>
          <w:rFonts w:ascii="Times New Roman" w:hAnsi="Times New Roman"/>
          <w:sz w:val="24"/>
          <w:szCs w:val="24"/>
        </w:rPr>
        <w:t>“</w:t>
      </w:r>
      <w:r w:rsidR="0043397E" w:rsidRPr="00315B8C">
        <w:rPr>
          <w:rFonts w:ascii="Times New Roman" w:hAnsi="Times New Roman"/>
          <w:sz w:val="24"/>
          <w:szCs w:val="24"/>
        </w:rPr>
        <w:t xml:space="preserve">Every LDS Church member should be aware of the plates of the Persian king Darius the Great. He had the details and history of his empire written on gold and silver plates, which were then buried in stone boxes in the foundations of his palace in Persepolis. The plates contain his name, record the extent of his empire, and thank his god for bestowing all of it upon him. They are dated to 522 </w:t>
      </w:r>
      <w:r w:rsidR="0040319C">
        <w:rPr>
          <w:rFonts w:ascii="Times New Roman" w:hAnsi="Times New Roman"/>
          <w:sz w:val="24"/>
          <w:szCs w:val="24"/>
        </w:rPr>
        <w:t>BC</w:t>
      </w:r>
      <w:r w:rsidR="0043397E" w:rsidRPr="00315B8C">
        <w:rPr>
          <w:rFonts w:ascii="Times New Roman" w:hAnsi="Times New Roman"/>
          <w:sz w:val="24"/>
          <w:szCs w:val="24"/>
        </w:rPr>
        <w:t xml:space="preserve">. These plates, unknown when the Book of Mormon was published since they were discovered </w:t>
      </w:r>
      <w:r w:rsidR="006D6737">
        <w:rPr>
          <w:rFonts w:ascii="Times New Roman" w:hAnsi="Times New Roman"/>
          <w:sz w:val="24"/>
          <w:szCs w:val="24"/>
        </w:rPr>
        <w:t>i</w:t>
      </w:r>
      <w:r w:rsidR="0043397E" w:rsidRPr="00315B8C">
        <w:rPr>
          <w:rFonts w:ascii="Times New Roman" w:hAnsi="Times New Roman"/>
          <w:sz w:val="24"/>
          <w:szCs w:val="24"/>
        </w:rPr>
        <w:t>n 1933, have long been held as proof of the plausibility of ancient records engraved on gold plates.</w:t>
      </w:r>
    </w:p>
    <w:p w14:paraId="4C89D189" w14:textId="77777777" w:rsidR="0043397E" w:rsidRPr="00315B8C" w:rsidRDefault="0043397E" w:rsidP="0043397E">
      <w:pPr>
        <w:rPr>
          <w:rFonts w:ascii="Times New Roman" w:hAnsi="Times New Roman"/>
          <w:sz w:val="24"/>
          <w:szCs w:val="24"/>
        </w:rPr>
      </w:pPr>
      <w:r w:rsidRPr="00315B8C">
        <w:rPr>
          <w:rFonts w:ascii="Times New Roman" w:hAnsi="Times New Roman"/>
          <w:sz w:val="24"/>
          <w:szCs w:val="24"/>
        </w:rPr>
        <w:t>The fact that they were buried in stone boxes may also be compelling and significant. But there are </w:t>
      </w:r>
      <w:r w:rsidRPr="00315B8C">
        <w:rPr>
          <w:rFonts w:ascii="Times New Roman" w:hAnsi="Times New Roman"/>
          <w:noProof/>
          <w:sz w:val="24"/>
          <w:szCs w:val="24"/>
          <w:lang w:eastAsia="en-GB"/>
        </w:rPr>
        <w:drawing>
          <wp:anchor distT="95250" distB="95250" distL="95250" distR="95250" simplePos="0" relativeHeight="251659264" behindDoc="0" locked="0" layoutInCell="1" allowOverlap="0" wp14:anchorId="5D1DDB97" wp14:editId="5D7E0ABE">
            <wp:simplePos x="0" y="0"/>
            <wp:positionH relativeFrom="column">
              <wp:align>left</wp:align>
            </wp:positionH>
            <wp:positionV relativeFrom="line">
              <wp:posOffset>0</wp:posOffset>
            </wp:positionV>
            <wp:extent cx="2857500" cy="1571625"/>
            <wp:effectExtent l="0" t="0" r="0" b="9525"/>
            <wp:wrapSquare wrapText="bothSides"/>
            <wp:docPr id="2" name="Picture 2" descr="http://www.bmaf.org/files/image/Screen%20shot%202011-06-11%20at%208_17_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maf.org/files/image/Screen%20shot%202011-06-11%20at%208_17_02%20PM.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5B8C">
        <w:rPr>
          <w:rFonts w:ascii="Times New Roman" w:hAnsi="Times New Roman"/>
          <w:sz w:val="24"/>
          <w:szCs w:val="24"/>
        </w:rPr>
        <w:t>additional authentic examples of ancient writing on gold plates coming from other cultures. Some fascinating artifacts come from the Etruscans, oddly enough. In 1964, three golden plates, known today as the Pyrgi plates, were found in Santa Severa, near Rome. </w:t>
      </w:r>
    </w:p>
    <w:p w14:paraId="5E386409" w14:textId="0813A404" w:rsidR="0043397E" w:rsidRPr="00315B8C" w:rsidRDefault="0043397E" w:rsidP="0043397E">
      <w:pPr>
        <w:rPr>
          <w:rFonts w:ascii="Times New Roman" w:hAnsi="Times New Roman"/>
          <w:sz w:val="24"/>
          <w:szCs w:val="24"/>
        </w:rPr>
      </w:pPr>
      <w:r w:rsidRPr="00315B8C">
        <w:rPr>
          <w:rFonts w:ascii="Times New Roman" w:hAnsi="Times New Roman"/>
          <w:sz w:val="24"/>
          <w:szCs w:val="24"/>
        </w:rPr>
        <w:t xml:space="preserve">This was the ancient Etruscan port town of Caere. The plates date to 500 </w:t>
      </w:r>
      <w:r w:rsidR="006D6737">
        <w:rPr>
          <w:rFonts w:ascii="Times New Roman" w:hAnsi="Times New Roman"/>
          <w:sz w:val="24"/>
          <w:szCs w:val="24"/>
        </w:rPr>
        <w:t>BC</w:t>
      </w:r>
      <w:r w:rsidRPr="00315B8C">
        <w:rPr>
          <w:rFonts w:ascii="Times New Roman" w:hAnsi="Times New Roman"/>
          <w:sz w:val="24"/>
          <w:szCs w:val="24"/>
        </w:rPr>
        <w:t xml:space="preserve"> and record the dedication of a temple to the Phoenician goddess of fertility. Written in both Etruscan and Punic/Phoenician, they gave researchers valuable insight into this otherwise indecipherable </w:t>
      </w:r>
      <w:r w:rsidRPr="00315B8C">
        <w:rPr>
          <w:rFonts w:ascii="Times New Roman" w:hAnsi="Times New Roman"/>
          <w:noProof/>
          <w:sz w:val="24"/>
          <w:szCs w:val="24"/>
          <w:lang w:eastAsia="en-GB"/>
        </w:rPr>
        <w:drawing>
          <wp:anchor distT="95250" distB="95250" distL="95250" distR="95250" simplePos="0" relativeHeight="251660288" behindDoc="0" locked="0" layoutInCell="1" allowOverlap="0" wp14:anchorId="476F0186" wp14:editId="089A5E1B">
            <wp:simplePos x="0" y="0"/>
            <wp:positionH relativeFrom="column">
              <wp:align>left</wp:align>
            </wp:positionH>
            <wp:positionV relativeFrom="line">
              <wp:posOffset>0</wp:posOffset>
            </wp:positionV>
            <wp:extent cx="2857500" cy="3600450"/>
            <wp:effectExtent l="0" t="0" r="0" b="0"/>
            <wp:wrapSquare wrapText="bothSides"/>
            <wp:docPr id="1" name="Picture 1" descr="http://www.bmaf.org/files/image/Screen%20shot%202011-06-11%20at%208_17_3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maf.org/files/image/Screen%20shot%202011-06-11%20at%208_17_32%20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3600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5B8C">
        <w:rPr>
          <w:rFonts w:ascii="Times New Roman" w:hAnsi="Times New Roman"/>
          <w:sz w:val="24"/>
          <w:szCs w:val="24"/>
        </w:rPr>
        <w:t>language of ancient Italy.6 They are now held at the National Etruscan Museum of Villa Giulia in Rome. The Etruscans also left what is considered today to be the oldest book bound into pages. It has six leaves made of almost 24-carat gold, engraved with images including a horseman, a mermaid,</w:t>
      </w:r>
      <w:r w:rsidR="006B3230">
        <w:rPr>
          <w:rFonts w:ascii="Times New Roman" w:hAnsi="Times New Roman"/>
          <w:sz w:val="24"/>
          <w:szCs w:val="24"/>
        </w:rPr>
        <w:t xml:space="preserve"> </w:t>
      </w:r>
      <w:r w:rsidRPr="00315B8C">
        <w:rPr>
          <w:rFonts w:ascii="Times New Roman" w:hAnsi="Times New Roman"/>
          <w:sz w:val="24"/>
          <w:szCs w:val="24"/>
        </w:rPr>
        <w:t>and warriors. It also has text which has not yet been deciphered.</w:t>
      </w:r>
    </w:p>
    <w:p w14:paraId="3462A35C" w14:textId="77777777" w:rsidR="0043397E" w:rsidRPr="00315B8C" w:rsidRDefault="0043397E" w:rsidP="0043397E">
      <w:pPr>
        <w:rPr>
          <w:rFonts w:ascii="Times New Roman" w:hAnsi="Times New Roman"/>
          <w:sz w:val="24"/>
          <w:szCs w:val="24"/>
        </w:rPr>
      </w:pPr>
      <w:r w:rsidRPr="00315B8C">
        <w:rPr>
          <w:rFonts w:ascii="Times New Roman" w:hAnsi="Times New Roman"/>
          <w:sz w:val="24"/>
          <w:szCs w:val="24"/>
        </w:rPr>
        <w:t>Additional examples not recorded</w:t>
      </w:r>
    </w:p>
    <w:p w14:paraId="08387DF8" w14:textId="77777777" w:rsidR="00AF57E1" w:rsidRDefault="00AF57E1" w:rsidP="0043397E">
      <w:pPr>
        <w:rPr>
          <w:rFonts w:ascii="Times New Roman" w:hAnsi="Times New Roman"/>
          <w:sz w:val="24"/>
          <w:szCs w:val="24"/>
        </w:rPr>
      </w:pPr>
    </w:p>
    <w:p w14:paraId="4E4F651C" w14:textId="77777777" w:rsidR="00AF57E1" w:rsidRDefault="00AF57E1" w:rsidP="0043397E">
      <w:pPr>
        <w:rPr>
          <w:rFonts w:ascii="Times New Roman" w:hAnsi="Times New Roman"/>
          <w:sz w:val="24"/>
          <w:szCs w:val="24"/>
        </w:rPr>
      </w:pPr>
    </w:p>
    <w:p w14:paraId="2DD9A438" w14:textId="77777777" w:rsidR="009868A4" w:rsidRDefault="0043397E" w:rsidP="0043397E">
      <w:pPr>
        <w:rPr>
          <w:rFonts w:ascii="Times New Roman" w:hAnsi="Times New Roman"/>
          <w:sz w:val="24"/>
          <w:szCs w:val="24"/>
        </w:rPr>
      </w:pPr>
      <w:r w:rsidRPr="00315B8C">
        <w:rPr>
          <w:rFonts w:ascii="Times New Roman" w:hAnsi="Times New Roman"/>
          <w:sz w:val="24"/>
          <w:szCs w:val="24"/>
        </w:rPr>
        <w:lastRenderedPageBreak/>
        <w:t xml:space="preserve">The preceding examples of writing on ancient metal plates or scrolls share some interesting characteristics. With the exception of the Roman plates which were meant to be used as public documents, they mostly contained scriptural, historical, or ceremonial writing; they were buried or hidden; and they were extremely significant to those who wrote or possessed them. In addition, they all come from cultures that originated in the ancient Middle East or Mediterranean and none of them were known when the Book of Mormon was published or at any time during Joseph Smith’s life. </w:t>
      </w:r>
    </w:p>
    <w:p w14:paraId="2F5185DD" w14:textId="22080190" w:rsidR="002B3B04" w:rsidRPr="002B3B04" w:rsidRDefault="0043397E" w:rsidP="00315B8C">
      <w:pPr>
        <w:rPr>
          <w:rFonts w:ascii="Times New Roman" w:hAnsi="Times New Roman"/>
          <w:sz w:val="24"/>
          <w:szCs w:val="24"/>
        </w:rPr>
      </w:pPr>
      <w:r w:rsidRPr="00315B8C">
        <w:rPr>
          <w:rFonts w:ascii="Times New Roman" w:hAnsi="Times New Roman"/>
          <w:sz w:val="24"/>
          <w:szCs w:val="24"/>
        </w:rPr>
        <w:t xml:space="preserve">The importance of these latter shared commonalities cannot be overstated. If Joseph was making up his story of an ancient record on golden plates, he had no historical precedent upon which to draw; it sounded like no more than a tall tale. Those who do not believe the Book of Mormon casually disregard his assertions, but would do well to remember that in his early days, when he actually claimed to have the plates in his possession, </w:t>
      </w:r>
      <w:r w:rsidRPr="002814D9">
        <w:rPr>
          <w:rFonts w:ascii="Times New Roman" w:hAnsi="Times New Roman"/>
          <w:b/>
          <w:bCs/>
          <w:sz w:val="24"/>
          <w:szCs w:val="24"/>
        </w:rPr>
        <w:t>friends, associates, and enemies alike firmly believed he had something of great value, as evidenced by repeated attempts to find or steal them</w:t>
      </w:r>
      <w:r w:rsidRPr="00315B8C">
        <w:rPr>
          <w:rFonts w:ascii="Times New Roman" w:hAnsi="Times New Roman"/>
          <w:sz w:val="24"/>
          <w:szCs w:val="24"/>
        </w:rPr>
        <w:t>.</w:t>
      </w:r>
      <w:r w:rsidR="00887752">
        <w:rPr>
          <w:rFonts w:ascii="Times New Roman" w:hAnsi="Times New Roman"/>
          <w:sz w:val="24"/>
          <w:szCs w:val="24"/>
        </w:rPr>
        <w:t>” END</w:t>
      </w:r>
    </w:p>
    <w:p w14:paraId="6AFC7B46" w14:textId="34CE25FE" w:rsidR="00315B8C" w:rsidRPr="002B3B04" w:rsidRDefault="00315B8C" w:rsidP="00997C9F">
      <w:pPr>
        <w:jc w:val="center"/>
        <w:rPr>
          <w:rFonts w:ascii="Times New Roman" w:hAnsi="Times New Roman"/>
          <w:b/>
          <w:sz w:val="32"/>
          <w:szCs w:val="32"/>
        </w:rPr>
      </w:pPr>
      <w:r w:rsidRPr="002B3B04">
        <w:rPr>
          <w:rFonts w:ascii="Times New Roman" w:hAnsi="Times New Roman"/>
          <w:b/>
          <w:sz w:val="32"/>
          <w:szCs w:val="32"/>
        </w:rPr>
        <w:t>Sacred Writing on Metal Plates in the Ancient Mediterranean</w:t>
      </w:r>
    </w:p>
    <w:p w14:paraId="6AFC7B47" w14:textId="3D068487" w:rsidR="00315B8C" w:rsidRPr="00315B8C" w:rsidRDefault="00315B8C" w:rsidP="00315B8C">
      <w:pPr>
        <w:rPr>
          <w:rFonts w:ascii="Times New Roman" w:hAnsi="Times New Roman"/>
          <w:sz w:val="24"/>
          <w:szCs w:val="24"/>
        </w:rPr>
      </w:pPr>
      <w:r w:rsidRPr="002B3B04">
        <w:rPr>
          <w:rFonts w:ascii="Times New Roman" w:hAnsi="Times New Roman"/>
          <w:b/>
          <w:bCs/>
          <w:sz w:val="24"/>
          <w:szCs w:val="24"/>
        </w:rPr>
        <w:t>By William J. Hamblin</w:t>
      </w:r>
      <w:r w:rsidRPr="00315B8C">
        <w:rPr>
          <w:rFonts w:ascii="Times New Roman" w:hAnsi="Times New Roman"/>
          <w:sz w:val="24"/>
          <w:szCs w:val="24"/>
        </w:rPr>
        <w:t xml:space="preserve"> http://maxwellinstitute.byu.edu/publications</w:t>
      </w:r>
    </w:p>
    <w:p w14:paraId="47AB9327" w14:textId="77777777" w:rsidR="00C22720" w:rsidRDefault="00315B8C" w:rsidP="00315B8C">
      <w:pPr>
        <w:rPr>
          <w:rFonts w:ascii="Times New Roman" w:hAnsi="Times New Roman"/>
          <w:sz w:val="24"/>
          <w:szCs w:val="24"/>
        </w:rPr>
      </w:pPr>
      <w:r w:rsidRPr="00315B8C">
        <w:rPr>
          <w:rFonts w:ascii="Times New Roman" w:hAnsi="Times New Roman"/>
          <w:sz w:val="24"/>
          <w:szCs w:val="24"/>
        </w:rPr>
        <w:t xml:space="preserve">What were the "brass plates" of the Book of Mormon? Following standard early modern English usage, the term brass in the Book of Mormon most likely has reference to </w:t>
      </w:r>
      <w:r w:rsidRPr="00C22720">
        <w:rPr>
          <w:rFonts w:ascii="Times New Roman" w:hAnsi="Times New Roman"/>
          <w:b/>
          <w:bCs/>
          <w:sz w:val="24"/>
          <w:szCs w:val="24"/>
        </w:rPr>
        <w:t>various forms of the copper and tin alloy</w:t>
      </w:r>
      <w:r w:rsidRPr="00315B8C">
        <w:rPr>
          <w:rFonts w:ascii="Times New Roman" w:hAnsi="Times New Roman"/>
          <w:sz w:val="24"/>
          <w:szCs w:val="24"/>
        </w:rPr>
        <w:t xml:space="preserve"> </w:t>
      </w:r>
      <w:r w:rsidRPr="00C22720">
        <w:rPr>
          <w:rFonts w:ascii="Times New Roman" w:hAnsi="Times New Roman"/>
          <w:b/>
          <w:bCs/>
          <w:sz w:val="24"/>
          <w:szCs w:val="24"/>
        </w:rPr>
        <w:t>that we currently call bronze</w:t>
      </w:r>
      <w:r w:rsidRPr="00315B8C">
        <w:rPr>
          <w:rFonts w:ascii="Times New Roman" w:hAnsi="Times New Roman"/>
          <w:sz w:val="24"/>
          <w:szCs w:val="24"/>
        </w:rPr>
        <w:t>, rather than the alloy of copper and zinc now known as brass. </w:t>
      </w:r>
    </w:p>
    <w:p w14:paraId="5F03E4C9" w14:textId="77777777" w:rsidR="004A7B15" w:rsidRDefault="00315B8C" w:rsidP="00315B8C">
      <w:pPr>
        <w:rPr>
          <w:rFonts w:ascii="Times New Roman" w:hAnsi="Times New Roman"/>
          <w:sz w:val="24"/>
          <w:szCs w:val="24"/>
        </w:rPr>
      </w:pPr>
      <w:r w:rsidRPr="00315B8C">
        <w:rPr>
          <w:rFonts w:ascii="Times New Roman" w:hAnsi="Times New Roman"/>
          <w:sz w:val="24"/>
          <w:szCs w:val="24"/>
        </w:rPr>
        <w:t>In this usage the Book of Mormon consistently follows the King James Version of the Bible, which also never uses the word bronze. The biblical Hebrew word nechushah was used indiscriminately to describe metals we would now distinguish as native copper as well as alloys that contain mostly copper, such as bronze or modern brass. It is usually translated in the KJV as brass but is rendered four times as steel. The adoption of the word bronze (from Italian bronzo) for the copper/tin alloy to distinguish it from the brass copper/zinc alloy only became current in English in the late eighteenth century. </w:t>
      </w:r>
    </w:p>
    <w:p w14:paraId="6AFC7B48" w14:textId="1F82264C" w:rsidR="00315B8C" w:rsidRPr="00315B8C" w:rsidRDefault="00315B8C" w:rsidP="00315B8C">
      <w:pPr>
        <w:rPr>
          <w:rFonts w:ascii="Times New Roman" w:hAnsi="Times New Roman"/>
          <w:sz w:val="24"/>
          <w:szCs w:val="24"/>
        </w:rPr>
      </w:pPr>
      <w:r w:rsidRPr="00315B8C">
        <w:rPr>
          <w:rFonts w:ascii="Times New Roman" w:hAnsi="Times New Roman"/>
          <w:sz w:val="24"/>
          <w:szCs w:val="24"/>
        </w:rPr>
        <w:t>Even thereafter, "in refe</w:t>
      </w:r>
      <w:r>
        <w:rPr>
          <w:rFonts w:ascii="Times New Roman" w:hAnsi="Times New Roman"/>
          <w:sz w:val="24"/>
          <w:szCs w:val="24"/>
        </w:rPr>
        <w:t>rence to ancient times, and especially</w:t>
      </w:r>
      <w:r w:rsidRPr="00315B8C">
        <w:rPr>
          <w:rFonts w:ascii="Times New Roman" w:hAnsi="Times New Roman"/>
          <w:sz w:val="24"/>
          <w:szCs w:val="24"/>
        </w:rPr>
        <w:t xml:space="preserve"> to the nations of antiquity, 'brass' still meant the older [copper-and-tin] alloy." I will therefore use the modern terminology bronze plates in preference to the archaic brass plates, except in direct quotations from the Book of Mormon.</w:t>
      </w:r>
    </w:p>
    <w:p w14:paraId="6AFC7B49" w14:textId="77777777"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Previous studies have succeeded in demonstrating the widespread practice of writing on metal plates in antiquity. I will attempt in this paper to provide a fuller historical context by focusing specifically </w:t>
      </w:r>
      <w:r w:rsidRPr="005D7E8E">
        <w:rPr>
          <w:rFonts w:ascii="Times New Roman" w:hAnsi="Times New Roman"/>
          <w:b/>
          <w:bCs/>
          <w:sz w:val="24"/>
          <w:szCs w:val="24"/>
        </w:rPr>
        <w:t>on the evidence for the use of bronze and other metal plates for the preservation of sacred writing in four interrelated pre-Christian cultures of the central and eastern Mediterranean—Hebrew, Phoenician, Greek, and Italic</w:t>
      </w:r>
      <w:r w:rsidRPr="00315B8C">
        <w:rPr>
          <w:rFonts w:ascii="Times New Roman" w:hAnsi="Times New Roman"/>
          <w:sz w:val="24"/>
          <w:szCs w:val="24"/>
        </w:rPr>
        <w:t>.</w:t>
      </w:r>
    </w:p>
    <w:p w14:paraId="750CD873" w14:textId="77777777" w:rsidR="00EC06AC" w:rsidRDefault="00EC06AC" w:rsidP="00315B8C">
      <w:pPr>
        <w:rPr>
          <w:rFonts w:ascii="Times New Roman" w:hAnsi="Times New Roman"/>
          <w:b/>
          <w:sz w:val="32"/>
          <w:szCs w:val="32"/>
        </w:rPr>
      </w:pPr>
    </w:p>
    <w:p w14:paraId="6AFC7B4A" w14:textId="11F4BD3F" w:rsidR="00315B8C" w:rsidRPr="00D62B83" w:rsidRDefault="00315B8C" w:rsidP="00330641">
      <w:pPr>
        <w:jc w:val="center"/>
        <w:rPr>
          <w:rFonts w:ascii="Times New Roman" w:hAnsi="Times New Roman"/>
          <w:b/>
          <w:sz w:val="32"/>
          <w:szCs w:val="32"/>
        </w:rPr>
      </w:pPr>
      <w:r w:rsidRPr="00D62B83">
        <w:rPr>
          <w:rFonts w:ascii="Times New Roman" w:hAnsi="Times New Roman"/>
          <w:b/>
          <w:sz w:val="32"/>
          <w:szCs w:val="32"/>
        </w:rPr>
        <w:lastRenderedPageBreak/>
        <w:t>1. Hebrew Writing on Metal Plates</w:t>
      </w:r>
    </w:p>
    <w:p w14:paraId="6AFC7B4B" w14:textId="77777777"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Specific Hebrew examples of writing on metal plates are relatively limited in number, but clearly attest to the practice. </w:t>
      </w:r>
      <w:r w:rsidRPr="00D62B83">
        <w:rPr>
          <w:rFonts w:ascii="Times New Roman" w:hAnsi="Times New Roman"/>
          <w:b/>
          <w:bCs/>
          <w:sz w:val="24"/>
          <w:szCs w:val="24"/>
        </w:rPr>
        <w:t>There are five major examples</w:t>
      </w:r>
      <w:r w:rsidRPr="00315B8C">
        <w:rPr>
          <w:rFonts w:ascii="Times New Roman" w:hAnsi="Times New Roman"/>
          <w:sz w:val="24"/>
          <w:szCs w:val="24"/>
        </w:rPr>
        <w:t>:</w:t>
      </w:r>
    </w:p>
    <w:p w14:paraId="6AFC7B4C" w14:textId="0431BA6C"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1.1.</w:t>
      </w:r>
      <w:r w:rsidRPr="00315B8C">
        <w:rPr>
          <w:rFonts w:ascii="Times New Roman" w:hAnsi="Times New Roman"/>
          <w:sz w:val="24"/>
          <w:szCs w:val="24"/>
        </w:rPr>
        <w:t xml:space="preserve"> The oldest example of Hebrew writing on metal is the engraved gold plate attached to the front of the turban of the high priest. According to </w:t>
      </w:r>
      <w:r w:rsidRPr="00666539">
        <w:rPr>
          <w:rFonts w:ascii="Times New Roman" w:hAnsi="Times New Roman"/>
          <w:b/>
          <w:bCs/>
          <w:sz w:val="24"/>
          <w:szCs w:val="24"/>
        </w:rPr>
        <w:t>Exodus 28:36</w:t>
      </w:r>
      <w:r w:rsidRPr="00315B8C">
        <w:rPr>
          <w:rFonts w:ascii="Times New Roman" w:hAnsi="Times New Roman"/>
          <w:sz w:val="24"/>
          <w:szCs w:val="24"/>
        </w:rPr>
        <w:t>, Moses was ordered to "make a plate (tzitz) of pure gold, and engrave upon it as an engraved seal (khotem), 'Holy to Yahweh.'"</w:t>
      </w:r>
    </w:p>
    <w:p w14:paraId="6AFC7B4D" w14:textId="001D9067"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1.2.</w:t>
      </w:r>
      <w:r w:rsidRPr="00315B8C">
        <w:rPr>
          <w:rFonts w:ascii="Times New Roman" w:hAnsi="Times New Roman"/>
          <w:sz w:val="24"/>
          <w:szCs w:val="24"/>
        </w:rPr>
        <w:t xml:space="preserve"> Excavations in the late 1970s uncovered First Temple period tombs at Ketef Hinnom, near Jerusalem. Among the artifacts discovered in this dig </w:t>
      </w:r>
      <w:r w:rsidRPr="00112486">
        <w:rPr>
          <w:rFonts w:ascii="Times New Roman" w:hAnsi="Times New Roman"/>
          <w:b/>
          <w:bCs/>
          <w:sz w:val="24"/>
          <w:szCs w:val="24"/>
        </w:rPr>
        <w:t>were two small silver plates dating to the seventh century BC</w:t>
      </w:r>
      <w:r w:rsidRPr="00315B8C">
        <w:rPr>
          <w:rFonts w:ascii="Times New Roman" w:hAnsi="Times New Roman"/>
          <w:sz w:val="24"/>
          <w:szCs w:val="24"/>
        </w:rPr>
        <w:t>, containing the priestly benedictions found in Numbers 6:2</w:t>
      </w:r>
      <w:r w:rsidR="00112486">
        <w:rPr>
          <w:rFonts w:ascii="Times New Roman" w:hAnsi="Times New Roman"/>
          <w:sz w:val="24"/>
          <w:szCs w:val="24"/>
        </w:rPr>
        <w:t>4-26</w:t>
      </w:r>
      <w:r>
        <w:rPr>
          <w:rFonts w:ascii="Times New Roman" w:hAnsi="Times New Roman"/>
          <w:sz w:val="24"/>
          <w:szCs w:val="24"/>
        </w:rPr>
        <w:t xml:space="preserve"> </w:t>
      </w:r>
      <w:r w:rsidRPr="00315B8C">
        <w:rPr>
          <w:rFonts w:ascii="Times New Roman" w:hAnsi="Times New Roman"/>
          <w:sz w:val="24"/>
          <w:szCs w:val="24"/>
        </w:rPr>
        <w:t>and representing the "earliest fragments of the biblical text known up to the present."</w:t>
      </w:r>
    </w:p>
    <w:p w14:paraId="0498C5E7" w14:textId="77777777" w:rsidR="00EA384A" w:rsidRDefault="00315B8C" w:rsidP="00315B8C">
      <w:pPr>
        <w:rPr>
          <w:rFonts w:ascii="Times New Roman" w:hAnsi="Times New Roman"/>
          <w:sz w:val="24"/>
          <w:szCs w:val="24"/>
        </w:rPr>
      </w:pPr>
      <w:r w:rsidRPr="00C4430E">
        <w:rPr>
          <w:rFonts w:ascii="Times New Roman" w:hAnsi="Times New Roman"/>
          <w:b/>
          <w:bCs/>
          <w:sz w:val="24"/>
          <w:szCs w:val="24"/>
        </w:rPr>
        <w:t>1.3</w:t>
      </w:r>
      <w:r w:rsidRPr="00315B8C">
        <w:rPr>
          <w:rFonts w:ascii="Times New Roman" w:hAnsi="Times New Roman"/>
          <w:sz w:val="24"/>
          <w:szCs w:val="24"/>
        </w:rPr>
        <w:t>. In 161 BC, Judas Maccabaeus concluded a treaty with the Romans, which "the Romans engraved on bronze tablets and sent to Jerusalem for the Jews to keep there as a record." Josephus's account states, however, that the Jews themselves engraved the document in bronze. Jonathan Goldstein, in his analysis of this incident, concludes that since there are no other known instances of Romans sending bronze treaties to their allies (as opposed to keeping copies of these treaties on bronze plates in Rome), Josephus's account is probably more accurate.</w:t>
      </w:r>
    </w:p>
    <w:p w14:paraId="6AFC7B4E" w14:textId="73ECD67A"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Later, in 140 BC, when Simon was proclaimed by the Jews as both high priest and prince, "they ordered that this text [of Simon's privileges and responsibilities] be drawn up on bronze tablets and set up in the precinct of the sanctuary [of the temple] in a conspicuous place and that copies of the tablets be placed in the treasury [of the temple] so as to be available for Simon and his sons." These examples indicate that, following the common practice of most other cultures of the eastern Mediterranean (discussed below), </w:t>
      </w:r>
      <w:r w:rsidRPr="00315B8C">
        <w:rPr>
          <w:rFonts w:ascii="Times New Roman" w:hAnsi="Times New Roman"/>
          <w:b/>
          <w:sz w:val="24"/>
          <w:szCs w:val="24"/>
        </w:rPr>
        <w:t>the Jews kept records of important historical documents on bronze plates in their temple</w:t>
      </w:r>
      <w:r w:rsidRPr="00315B8C">
        <w:rPr>
          <w:rFonts w:ascii="Times New Roman" w:hAnsi="Times New Roman"/>
          <w:sz w:val="24"/>
          <w:szCs w:val="24"/>
        </w:rPr>
        <w:t>.</w:t>
      </w:r>
    </w:p>
    <w:p w14:paraId="6AFC7B4F" w14:textId="77777777"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1.4.</w:t>
      </w:r>
      <w:r w:rsidRPr="00315B8C">
        <w:rPr>
          <w:rFonts w:ascii="Times New Roman" w:hAnsi="Times New Roman"/>
          <w:sz w:val="24"/>
          <w:szCs w:val="24"/>
        </w:rPr>
        <w:t xml:space="preserve"> The most well-known example of Hebrew writing on metal plates is the famous Copper Scroll (3Q15) from Qumran (1C AD), containing a list of hidden temple treasures.</w:t>
      </w:r>
      <w:r>
        <w:rPr>
          <w:rFonts w:ascii="Times New Roman" w:hAnsi="Times New Roman"/>
          <w:sz w:val="24"/>
          <w:szCs w:val="24"/>
        </w:rPr>
        <w:t xml:space="preserve"> </w:t>
      </w:r>
      <w:r w:rsidRPr="00315B8C">
        <w:rPr>
          <w:rFonts w:ascii="Times New Roman" w:hAnsi="Times New Roman"/>
          <w:sz w:val="24"/>
          <w:szCs w:val="24"/>
        </w:rPr>
        <w:t>Although the origin and purpose of the Copper Scroll is widely debated, it is a clear example of an attempt to preserve an important sacred record by writing on copper/bronze (Heb. nechushah) plates and then hiding the document.</w:t>
      </w:r>
    </w:p>
    <w:p w14:paraId="6AFC7B50" w14:textId="77777777"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1.5.</w:t>
      </w:r>
      <w:r w:rsidRPr="00315B8C">
        <w:rPr>
          <w:rFonts w:ascii="Times New Roman" w:hAnsi="Times New Roman"/>
          <w:sz w:val="24"/>
          <w:szCs w:val="24"/>
        </w:rPr>
        <w:t xml:space="preserve"> The Hebrew ritual magic and ascension text Sefer ha-Razim (late 3C AD) contains numerous references to writing on metal plates or amulets (Heb. tzitz).</w:t>
      </w:r>
    </w:p>
    <w:p w14:paraId="6AFC7B51" w14:textId="77777777"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In conclusion, the evidence leaves no doubt that the Hebrews had a long-standing tradition dating at least to the First Temple period (i.e., well before 587 BC) </w:t>
      </w:r>
      <w:r w:rsidRPr="00BD27D9">
        <w:rPr>
          <w:rFonts w:ascii="Times New Roman" w:hAnsi="Times New Roman"/>
          <w:b/>
          <w:bCs/>
          <w:sz w:val="24"/>
          <w:szCs w:val="24"/>
        </w:rPr>
        <w:t xml:space="preserve">of writing sacred texts on metal plates </w:t>
      </w:r>
      <w:r w:rsidRPr="00315B8C">
        <w:rPr>
          <w:rFonts w:ascii="Times New Roman" w:hAnsi="Times New Roman"/>
          <w:sz w:val="24"/>
          <w:szCs w:val="24"/>
        </w:rPr>
        <w:t>for amulets, inscriptions, and literary documents.</w:t>
      </w:r>
    </w:p>
    <w:p w14:paraId="2B4E742A" w14:textId="77777777" w:rsidR="00BD27D9" w:rsidRDefault="00BD27D9" w:rsidP="00315B8C">
      <w:pPr>
        <w:rPr>
          <w:rFonts w:ascii="Times New Roman" w:hAnsi="Times New Roman"/>
          <w:b/>
          <w:sz w:val="28"/>
          <w:szCs w:val="28"/>
        </w:rPr>
      </w:pPr>
    </w:p>
    <w:p w14:paraId="40869857" w14:textId="77777777" w:rsidR="00BD27D9" w:rsidRDefault="00BD27D9" w:rsidP="00315B8C">
      <w:pPr>
        <w:rPr>
          <w:rFonts w:ascii="Times New Roman" w:hAnsi="Times New Roman"/>
          <w:b/>
          <w:sz w:val="28"/>
          <w:szCs w:val="28"/>
        </w:rPr>
      </w:pPr>
    </w:p>
    <w:p w14:paraId="6AFC7B52" w14:textId="7BCB4798" w:rsidR="00315B8C" w:rsidRPr="00997C9F" w:rsidRDefault="00315B8C" w:rsidP="00330641">
      <w:pPr>
        <w:jc w:val="center"/>
        <w:rPr>
          <w:rFonts w:ascii="Times New Roman" w:hAnsi="Times New Roman"/>
          <w:b/>
          <w:sz w:val="32"/>
          <w:szCs w:val="32"/>
        </w:rPr>
      </w:pPr>
      <w:r w:rsidRPr="00997C9F">
        <w:rPr>
          <w:rFonts w:ascii="Times New Roman" w:hAnsi="Times New Roman"/>
          <w:b/>
          <w:sz w:val="32"/>
          <w:szCs w:val="32"/>
        </w:rPr>
        <w:lastRenderedPageBreak/>
        <w:t>2. Semitic Writing on Metal Plates</w:t>
      </w:r>
    </w:p>
    <w:p w14:paraId="6AFC7B53" w14:textId="2EA956EE"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2.1.</w:t>
      </w:r>
      <w:r w:rsidRPr="00315B8C">
        <w:rPr>
          <w:rFonts w:ascii="Times New Roman" w:hAnsi="Times New Roman"/>
          <w:sz w:val="24"/>
          <w:szCs w:val="24"/>
        </w:rPr>
        <w:t xml:space="preserve"> There are numerous examples of Presargonic Sumerian writing on metal, including knife blades, lance heads, pegs, vases, bowls, figurines, and plates, dating from roughly 2700 to 2350 BC. Most notable among these are three foundation plates: the copper plate of E&lt;iginimpa</w:t>
      </w:r>
      <w:bookmarkStart w:id="0" w:name="r26"/>
      <w:r w:rsidRPr="00315B8C">
        <w:rPr>
          <w:rFonts w:ascii="Times New Roman" w:hAnsi="Times New Roman"/>
          <w:sz w:val="24"/>
          <w:szCs w:val="24"/>
        </w:rPr>
        <w:t> the silver plate of Urluma of Umma (late 25C)</w:t>
      </w:r>
      <w:bookmarkEnd w:id="0"/>
      <w:r w:rsidRPr="00315B8C">
        <w:rPr>
          <w:rFonts w:ascii="Times New Roman" w:hAnsi="Times New Roman"/>
          <w:sz w:val="24"/>
          <w:szCs w:val="24"/>
        </w:rPr>
        <w:t> and the gold plate of Gishakidu of Umma (early 24C).</w:t>
      </w:r>
      <w:bookmarkStart w:id="1" w:name="r28"/>
      <w:r w:rsidRPr="00315B8C">
        <w:rPr>
          <w:rFonts w:ascii="Times New Roman" w:hAnsi="Times New Roman"/>
          <w:sz w:val="24"/>
          <w:szCs w:val="24"/>
        </w:rPr>
        <w:fldChar w:fldCharType="begin"/>
      </w:r>
      <w:r w:rsidRPr="00315B8C">
        <w:rPr>
          <w:rFonts w:ascii="Times New Roman" w:hAnsi="Times New Roman"/>
          <w:sz w:val="24"/>
          <w:szCs w:val="24"/>
        </w:rPr>
        <w:instrText xml:space="preserve"> HYPERLINK "http://maxwellinstitute.byu.edu/publications/review/?vol=19&amp;num=1&amp;id=637" \l "28" </w:instrText>
      </w:r>
      <w:r w:rsidRPr="00315B8C">
        <w:rPr>
          <w:rFonts w:ascii="Times New Roman" w:hAnsi="Times New Roman"/>
          <w:sz w:val="24"/>
          <w:szCs w:val="24"/>
        </w:rPr>
        <w:fldChar w:fldCharType="end"/>
      </w:r>
      <w:bookmarkEnd w:id="1"/>
      <w:r w:rsidR="00EF5260">
        <w:rPr>
          <w:rFonts w:ascii="Times New Roman" w:hAnsi="Times New Roman"/>
          <w:sz w:val="24"/>
          <w:szCs w:val="24"/>
        </w:rPr>
        <w:t xml:space="preserve"> </w:t>
      </w:r>
      <w:r w:rsidRPr="00315B8C">
        <w:rPr>
          <w:rFonts w:ascii="Times New Roman" w:hAnsi="Times New Roman"/>
          <w:sz w:val="24"/>
          <w:szCs w:val="24"/>
        </w:rPr>
        <w:t>This evidence clearly indicates that writing on metal plates was well known in Mesopotamia in the time of the Jaredites, who originated there.</w:t>
      </w:r>
    </w:p>
    <w:p w14:paraId="6AFC7B54" w14:textId="5269EA21" w:rsidR="00315B8C" w:rsidRPr="00315B8C" w:rsidRDefault="00315B8C" w:rsidP="00315B8C">
      <w:pPr>
        <w:rPr>
          <w:rFonts w:ascii="Times New Roman" w:hAnsi="Times New Roman"/>
          <w:sz w:val="24"/>
          <w:szCs w:val="24"/>
        </w:rPr>
      </w:pPr>
      <w:r w:rsidRPr="00C4430E">
        <w:rPr>
          <w:rFonts w:ascii="Times New Roman" w:hAnsi="Times New Roman"/>
          <w:b/>
          <w:bCs/>
          <w:sz w:val="24"/>
          <w:szCs w:val="24"/>
        </w:rPr>
        <w:t>2.2.</w:t>
      </w:r>
      <w:r w:rsidRPr="00315B8C">
        <w:rPr>
          <w:rFonts w:ascii="Times New Roman" w:hAnsi="Times New Roman"/>
          <w:sz w:val="24"/>
          <w:szCs w:val="24"/>
        </w:rPr>
        <w:t xml:space="preserve"> The earliest known surviving example of writing on "copper plates" from the Syria/Palestine region are the Byblos syllabic inscriptions (18C), from the city of Byblos on the Phoenician coast.</w:t>
      </w:r>
      <w:r w:rsidR="00193A99" w:rsidRPr="00315B8C">
        <w:rPr>
          <w:rFonts w:ascii="Times New Roman" w:hAnsi="Times New Roman"/>
          <w:sz w:val="24"/>
          <w:szCs w:val="24"/>
        </w:rPr>
        <w:t xml:space="preserve"> </w:t>
      </w:r>
      <w:r w:rsidRPr="00315B8C">
        <w:rPr>
          <w:rFonts w:ascii="Times New Roman" w:hAnsi="Times New Roman"/>
          <w:sz w:val="24"/>
          <w:szCs w:val="24"/>
        </w:rPr>
        <w:t>The script is described as a "syllabary [that] is clearly inspired by the Egyptian hieroglyphic system, and in fact it is the most important link between the hieroglyphs and the Canaanite alphabet."</w:t>
      </w:r>
      <w:r w:rsidR="00193A99" w:rsidRPr="00315B8C">
        <w:rPr>
          <w:rFonts w:ascii="Times New Roman" w:hAnsi="Times New Roman"/>
          <w:sz w:val="24"/>
          <w:szCs w:val="24"/>
        </w:rPr>
        <w:t xml:space="preserve"> </w:t>
      </w:r>
      <w:r w:rsidRPr="00315B8C">
        <w:rPr>
          <w:rFonts w:ascii="Times New Roman" w:hAnsi="Times New Roman"/>
          <w:sz w:val="24"/>
          <w:szCs w:val="24"/>
        </w:rPr>
        <w:t xml:space="preserve">Thus, it would not be unreasonable to describe the Byblos syllabic texts as eighteenth-century </w:t>
      </w:r>
      <w:r w:rsidRPr="00193A99">
        <w:rPr>
          <w:rFonts w:ascii="Times New Roman" w:hAnsi="Times New Roman"/>
          <w:b/>
          <w:bCs/>
          <w:sz w:val="24"/>
          <w:szCs w:val="24"/>
        </w:rPr>
        <w:t>BC Semitic bronze plates written in reformed Egyptian characters</w:t>
      </w:r>
      <w:r w:rsidRPr="00315B8C">
        <w:rPr>
          <w:rFonts w:ascii="Times New Roman" w:hAnsi="Times New Roman"/>
          <w:sz w:val="24"/>
          <w:szCs w:val="24"/>
        </w:rPr>
        <w:t>.</w:t>
      </w:r>
      <w:r w:rsidR="00193A99" w:rsidRPr="00315B8C">
        <w:rPr>
          <w:rFonts w:ascii="Times New Roman" w:hAnsi="Times New Roman"/>
          <w:sz w:val="24"/>
          <w:szCs w:val="24"/>
        </w:rPr>
        <w:t xml:space="preserve"> </w:t>
      </w:r>
    </w:p>
    <w:p w14:paraId="6AFC7B55" w14:textId="49B481F6" w:rsidR="00315B8C" w:rsidRPr="00315B8C" w:rsidRDefault="00315B8C" w:rsidP="00315B8C">
      <w:pPr>
        <w:rPr>
          <w:rFonts w:ascii="Times New Roman" w:hAnsi="Times New Roman"/>
          <w:sz w:val="24"/>
          <w:szCs w:val="24"/>
        </w:rPr>
      </w:pPr>
      <w:r w:rsidRPr="00193A99">
        <w:rPr>
          <w:rFonts w:ascii="Times New Roman" w:hAnsi="Times New Roman"/>
          <w:b/>
          <w:bCs/>
          <w:sz w:val="24"/>
          <w:szCs w:val="24"/>
        </w:rPr>
        <w:t>2.3.</w:t>
      </w:r>
      <w:r w:rsidRPr="00315B8C">
        <w:rPr>
          <w:rFonts w:ascii="Times New Roman" w:hAnsi="Times New Roman"/>
          <w:sz w:val="24"/>
          <w:szCs w:val="24"/>
        </w:rPr>
        <w:t xml:space="preserve"> A large number of arrowheads bearing Phoenician inscriptions (12C—10C) have been discovered; they are frequently thought to have been used for divination rather than strictly military purposes.</w:t>
      </w:r>
      <w:r w:rsidR="00B50306" w:rsidRPr="00315B8C">
        <w:rPr>
          <w:rFonts w:ascii="Times New Roman" w:hAnsi="Times New Roman"/>
          <w:sz w:val="24"/>
          <w:szCs w:val="24"/>
        </w:rPr>
        <w:t xml:space="preserve"> </w:t>
      </w:r>
    </w:p>
    <w:p w14:paraId="6AFC7B56" w14:textId="412FE54D" w:rsidR="00315B8C" w:rsidRPr="00315B8C" w:rsidRDefault="00315B8C" w:rsidP="00315B8C">
      <w:pPr>
        <w:rPr>
          <w:rFonts w:ascii="Times New Roman" w:hAnsi="Times New Roman"/>
          <w:sz w:val="24"/>
          <w:szCs w:val="24"/>
        </w:rPr>
      </w:pPr>
      <w:r w:rsidRPr="00B50306">
        <w:rPr>
          <w:rFonts w:ascii="Times New Roman" w:hAnsi="Times New Roman"/>
          <w:b/>
          <w:bCs/>
          <w:sz w:val="24"/>
          <w:szCs w:val="24"/>
        </w:rPr>
        <w:t>2.4</w:t>
      </w:r>
      <w:r w:rsidRPr="00315B8C">
        <w:rPr>
          <w:rFonts w:ascii="Times New Roman" w:hAnsi="Times New Roman"/>
          <w:sz w:val="24"/>
          <w:szCs w:val="24"/>
        </w:rPr>
        <w:t>. The Azarbaal plate is a triangular bronze plate from Byblos (mid 11C—10C) containing a short inscription. The precise interpretation and date of this plate is controversial, but several scholars see it as having either a magical, ritual, or divinatory purpose.</w:t>
      </w:r>
      <w:r w:rsidR="00B50306" w:rsidRPr="00315B8C">
        <w:rPr>
          <w:rFonts w:ascii="Times New Roman" w:hAnsi="Times New Roman"/>
          <w:sz w:val="24"/>
          <w:szCs w:val="24"/>
        </w:rPr>
        <w:t xml:space="preserve"> </w:t>
      </w:r>
    </w:p>
    <w:p w14:paraId="6AFC7B57" w14:textId="03C5A5CE" w:rsidR="00315B8C" w:rsidRPr="00315B8C" w:rsidRDefault="00315B8C" w:rsidP="00315B8C">
      <w:pPr>
        <w:rPr>
          <w:rFonts w:ascii="Times New Roman" w:hAnsi="Times New Roman"/>
          <w:sz w:val="24"/>
          <w:szCs w:val="24"/>
        </w:rPr>
      </w:pPr>
      <w:r w:rsidRPr="00E10D64">
        <w:rPr>
          <w:rFonts w:ascii="Times New Roman" w:hAnsi="Times New Roman"/>
          <w:b/>
          <w:bCs/>
          <w:sz w:val="24"/>
          <w:szCs w:val="24"/>
        </w:rPr>
        <w:t>2.5.</w:t>
      </w:r>
      <w:r w:rsidRPr="00315B8C">
        <w:rPr>
          <w:rFonts w:ascii="Times New Roman" w:hAnsi="Times New Roman"/>
          <w:sz w:val="24"/>
          <w:szCs w:val="24"/>
        </w:rPr>
        <w:t xml:space="preserve"> Shalmaneser III (859—825 BC) inscribed a golden plate (now in the Oriental Institute of the University of Chicago) describing his conquests and sacrifices.</w:t>
      </w:r>
      <w:r w:rsidR="00E10D64" w:rsidRPr="00315B8C">
        <w:rPr>
          <w:rFonts w:ascii="Times New Roman" w:hAnsi="Times New Roman"/>
          <w:sz w:val="24"/>
          <w:szCs w:val="24"/>
        </w:rPr>
        <w:t xml:space="preserve"> </w:t>
      </w:r>
    </w:p>
    <w:p w14:paraId="6AFC7B58" w14:textId="3BC393C8" w:rsidR="00315B8C" w:rsidRPr="00315B8C" w:rsidRDefault="00315B8C" w:rsidP="00315B8C">
      <w:pPr>
        <w:rPr>
          <w:rFonts w:ascii="Times New Roman" w:hAnsi="Times New Roman"/>
          <w:sz w:val="24"/>
          <w:szCs w:val="24"/>
        </w:rPr>
      </w:pPr>
      <w:r w:rsidRPr="00E10D64">
        <w:rPr>
          <w:rFonts w:ascii="Times New Roman" w:hAnsi="Times New Roman"/>
          <w:b/>
          <w:bCs/>
          <w:sz w:val="24"/>
          <w:szCs w:val="24"/>
        </w:rPr>
        <w:t>2.6.</w:t>
      </w:r>
      <w:r w:rsidRPr="00315B8C">
        <w:rPr>
          <w:rFonts w:ascii="Times New Roman" w:hAnsi="Times New Roman"/>
          <w:sz w:val="24"/>
          <w:szCs w:val="24"/>
        </w:rPr>
        <w:t xml:space="preserve"> The Kilamuwa gold plates (830—825 BC) contain a short prayer that was apparently attached to the handle of a staff of a courtier or priest.</w:t>
      </w:r>
      <w:r w:rsidR="00E10D64" w:rsidRPr="00315B8C">
        <w:rPr>
          <w:rFonts w:ascii="Times New Roman" w:hAnsi="Times New Roman"/>
          <w:sz w:val="24"/>
          <w:szCs w:val="24"/>
        </w:rPr>
        <w:t xml:space="preserve"> </w:t>
      </w:r>
      <w:r w:rsidRPr="00315B8C">
        <w:rPr>
          <w:rFonts w:ascii="Times New Roman" w:hAnsi="Times New Roman"/>
          <w:sz w:val="24"/>
          <w:szCs w:val="24"/>
        </w:rPr>
        <w:t>It is, incidentally, interesting to note that many scholars see this as an Aramaic inscription written in Phoenician script, and it is thus another example (possibly analogous to the reformed Egyptian of the Book of Mormon) of the interchange of script and language in the ancient Near East.</w:t>
      </w:r>
    </w:p>
    <w:p w14:paraId="6AFC7B59" w14:textId="4FA52931" w:rsidR="00315B8C" w:rsidRPr="00315B8C" w:rsidRDefault="00315B8C" w:rsidP="00315B8C">
      <w:pPr>
        <w:rPr>
          <w:rFonts w:ascii="Times New Roman" w:hAnsi="Times New Roman"/>
          <w:sz w:val="24"/>
          <w:szCs w:val="24"/>
        </w:rPr>
      </w:pPr>
      <w:r w:rsidRPr="00E10D64">
        <w:rPr>
          <w:rFonts w:ascii="Times New Roman" w:hAnsi="Times New Roman"/>
          <w:b/>
          <w:bCs/>
          <w:sz w:val="24"/>
          <w:szCs w:val="24"/>
        </w:rPr>
        <w:t>2.7.</w:t>
      </w:r>
      <w:r w:rsidRPr="00315B8C">
        <w:rPr>
          <w:rFonts w:ascii="Times New Roman" w:hAnsi="Times New Roman"/>
          <w:sz w:val="24"/>
          <w:szCs w:val="24"/>
        </w:rPr>
        <w:t xml:space="preserve"> The Carthage gold pendant (8C) is a votive inscription discovered in a later Carthaginian tomb.</w:t>
      </w:r>
      <w:r w:rsidR="00E10D64" w:rsidRPr="00315B8C">
        <w:rPr>
          <w:rFonts w:ascii="Times New Roman" w:hAnsi="Times New Roman"/>
          <w:sz w:val="24"/>
          <w:szCs w:val="24"/>
        </w:rPr>
        <w:t xml:space="preserve"> </w:t>
      </w:r>
    </w:p>
    <w:p w14:paraId="6AFC7B5A" w14:textId="7F23A9B6" w:rsidR="00315B8C" w:rsidRPr="00315B8C" w:rsidRDefault="00315B8C" w:rsidP="00315B8C">
      <w:pPr>
        <w:rPr>
          <w:rFonts w:ascii="Times New Roman" w:hAnsi="Times New Roman"/>
          <w:sz w:val="24"/>
          <w:szCs w:val="24"/>
        </w:rPr>
      </w:pPr>
      <w:r w:rsidRPr="00E10D64">
        <w:rPr>
          <w:rFonts w:ascii="Times New Roman" w:hAnsi="Times New Roman"/>
          <w:b/>
          <w:bCs/>
          <w:sz w:val="24"/>
          <w:szCs w:val="24"/>
        </w:rPr>
        <w:t xml:space="preserve">2.8. </w:t>
      </w:r>
      <w:r w:rsidRPr="00315B8C">
        <w:rPr>
          <w:rFonts w:ascii="Times New Roman" w:hAnsi="Times New Roman"/>
          <w:sz w:val="24"/>
          <w:szCs w:val="24"/>
        </w:rPr>
        <w:t>Among the many writings of Sargon II (714—705 BC) are six metal plates (in bronze, lead, silver, and gold) from Khorsabad, containing a lengthy inscription on Sargon's temple-building activities.</w:t>
      </w:r>
      <w:r w:rsidR="00E10D64" w:rsidRPr="00315B8C">
        <w:rPr>
          <w:rFonts w:ascii="Times New Roman" w:hAnsi="Times New Roman"/>
          <w:sz w:val="24"/>
          <w:szCs w:val="24"/>
        </w:rPr>
        <w:t xml:space="preserve"> </w:t>
      </w:r>
    </w:p>
    <w:p w14:paraId="6AFC7B5B" w14:textId="1632B91C" w:rsidR="00315B8C" w:rsidRPr="00315B8C" w:rsidRDefault="00315B8C" w:rsidP="00315B8C">
      <w:pPr>
        <w:rPr>
          <w:rFonts w:ascii="Times New Roman" w:hAnsi="Times New Roman"/>
          <w:sz w:val="24"/>
          <w:szCs w:val="24"/>
        </w:rPr>
      </w:pPr>
      <w:r w:rsidRPr="00E10D64">
        <w:rPr>
          <w:rFonts w:ascii="Times New Roman" w:hAnsi="Times New Roman"/>
          <w:b/>
          <w:bCs/>
          <w:sz w:val="24"/>
          <w:szCs w:val="24"/>
        </w:rPr>
        <w:t>2.9.</w:t>
      </w:r>
      <w:r w:rsidRPr="00315B8C">
        <w:rPr>
          <w:rFonts w:ascii="Times New Roman" w:hAnsi="Times New Roman"/>
          <w:sz w:val="24"/>
          <w:szCs w:val="24"/>
        </w:rPr>
        <w:t xml:space="preserve"> An important example of early Phoenician writing on gold plates is the Pyrgi gold plate from Italy (500—475 BC). This plate is a dedication by the Etruscan king Thefarie Velianas to the Phoenician goddess Astarte (syncretized to the Etruscan Uni = Latin Juno). One plate is in Phoenician; the other two are in Etruscan (see 4.2 below). This plate is thus a prime example of the spread of the Phoenician practice of writing sacred texts on golden plates from their original center in Phoenicia, via Carthage, to Italy, and is roughly contemporary </w:t>
      </w:r>
      <w:r w:rsidRPr="00315B8C">
        <w:rPr>
          <w:rFonts w:ascii="Times New Roman" w:hAnsi="Times New Roman"/>
          <w:sz w:val="24"/>
          <w:szCs w:val="24"/>
        </w:rPr>
        <w:lastRenderedPageBreak/>
        <w:t>with the Book of Mormon's claim that sacred texts were written on metal plates by the Phoenicians' closer neighbors, the Jews.</w:t>
      </w:r>
    </w:p>
    <w:p w14:paraId="6AFC7B5C" w14:textId="67CAEECE" w:rsidR="00315B8C" w:rsidRPr="00315B8C" w:rsidRDefault="00315B8C" w:rsidP="00315B8C">
      <w:pPr>
        <w:rPr>
          <w:rFonts w:ascii="Times New Roman" w:hAnsi="Times New Roman"/>
          <w:sz w:val="24"/>
          <w:szCs w:val="24"/>
        </w:rPr>
      </w:pPr>
      <w:r w:rsidRPr="005455F3">
        <w:rPr>
          <w:rFonts w:ascii="Times New Roman" w:hAnsi="Times New Roman"/>
          <w:b/>
          <w:bCs/>
          <w:sz w:val="24"/>
          <w:szCs w:val="24"/>
        </w:rPr>
        <w:t>2.10.</w:t>
      </w:r>
      <w:r w:rsidRPr="00315B8C">
        <w:rPr>
          <w:rFonts w:ascii="Times New Roman" w:hAnsi="Times New Roman"/>
          <w:sz w:val="24"/>
          <w:szCs w:val="24"/>
        </w:rPr>
        <w:t xml:space="preserve"> The Lapethos inscription from Cyprus (c. 275 BC) is not itself a bronze plate, but contains an important reference to h-dlt h-nchst, or "the bronze plate," indicating that writing on bronze plates was known in Cyprus in the third century BC.</w:t>
      </w:r>
      <w:r w:rsidR="005455F3" w:rsidRPr="00315B8C">
        <w:rPr>
          <w:rFonts w:ascii="Times New Roman" w:hAnsi="Times New Roman"/>
          <w:sz w:val="24"/>
          <w:szCs w:val="24"/>
        </w:rPr>
        <w:t xml:space="preserve"> </w:t>
      </w:r>
    </w:p>
    <w:p w14:paraId="6AFC7B5D" w14:textId="77777777" w:rsidR="00315B8C" w:rsidRPr="00315B8C" w:rsidRDefault="00315B8C" w:rsidP="00315B8C">
      <w:pPr>
        <w:rPr>
          <w:rFonts w:ascii="Times New Roman" w:hAnsi="Times New Roman"/>
          <w:sz w:val="24"/>
          <w:szCs w:val="24"/>
        </w:rPr>
      </w:pPr>
      <w:r w:rsidRPr="00315B8C">
        <w:rPr>
          <w:rFonts w:ascii="Times New Roman" w:hAnsi="Times New Roman"/>
          <w:b/>
          <w:sz w:val="24"/>
          <w:szCs w:val="24"/>
        </w:rPr>
        <w:t>These examples of early Semitic sacred writing on metal plates are sufficient to demonstrate that northwest Semitic languages were repeatedly and consistently written on metal plates from the twenty-fifth century BC until after the Greek conquests</w:t>
      </w:r>
      <w:r w:rsidRPr="00315B8C">
        <w:rPr>
          <w:rFonts w:ascii="Times New Roman" w:hAnsi="Times New Roman"/>
          <w:sz w:val="24"/>
          <w:szCs w:val="24"/>
        </w:rPr>
        <w:t xml:space="preserve">. </w:t>
      </w:r>
      <w:r w:rsidRPr="00206BA6">
        <w:rPr>
          <w:rFonts w:ascii="Times New Roman" w:hAnsi="Times New Roman"/>
          <w:b/>
          <w:bCs/>
          <w:sz w:val="24"/>
          <w:szCs w:val="24"/>
        </w:rPr>
        <w:t>The major types of metal used were copper/bronze and gold, precisely as described in the Book of Mormon</w:t>
      </w:r>
      <w:r w:rsidRPr="00315B8C">
        <w:rPr>
          <w:rFonts w:ascii="Times New Roman" w:hAnsi="Times New Roman"/>
          <w:sz w:val="24"/>
          <w:szCs w:val="24"/>
        </w:rPr>
        <w:t>. Thus, although surviving examples of specifically Hebrew writing on gold and bronze plates—as opposed to Phoenician or other Semitic languages—are relatively rare, the abundance of examples from the general cultural region shows that this type of writing was quite common.</w:t>
      </w:r>
    </w:p>
    <w:p w14:paraId="6AFC7B5E" w14:textId="77777777" w:rsidR="00315B8C" w:rsidRPr="00315B8C" w:rsidRDefault="00315B8C" w:rsidP="00315B8C">
      <w:pPr>
        <w:rPr>
          <w:rFonts w:ascii="Times New Roman" w:hAnsi="Times New Roman"/>
          <w:sz w:val="24"/>
          <w:szCs w:val="24"/>
        </w:rPr>
      </w:pPr>
      <w:r w:rsidRPr="00315B8C">
        <w:rPr>
          <w:rFonts w:ascii="Times New Roman" w:hAnsi="Times New Roman"/>
          <w:sz w:val="24"/>
          <w:szCs w:val="24"/>
        </w:rPr>
        <w:t>3. Greek Writing on Metal Plates (not included)</w:t>
      </w:r>
    </w:p>
    <w:p w14:paraId="6AFC7B5F" w14:textId="77777777" w:rsidR="00315B8C" w:rsidRPr="00315B8C" w:rsidRDefault="00315B8C" w:rsidP="00315B8C">
      <w:pPr>
        <w:rPr>
          <w:rFonts w:ascii="Times New Roman" w:hAnsi="Times New Roman"/>
          <w:sz w:val="24"/>
          <w:szCs w:val="24"/>
        </w:rPr>
      </w:pPr>
      <w:r w:rsidRPr="00315B8C">
        <w:rPr>
          <w:rFonts w:ascii="Times New Roman" w:hAnsi="Times New Roman"/>
          <w:sz w:val="24"/>
          <w:szCs w:val="24"/>
        </w:rPr>
        <w:t>4. Italic Writing on Metal Plates (not included)</w:t>
      </w:r>
    </w:p>
    <w:p w14:paraId="3219C24E" w14:textId="77777777" w:rsidR="000901DD" w:rsidRDefault="00315B8C" w:rsidP="00315B8C">
      <w:pPr>
        <w:rPr>
          <w:rFonts w:ascii="Times New Roman" w:hAnsi="Times New Roman"/>
          <w:sz w:val="24"/>
          <w:szCs w:val="24"/>
        </w:rPr>
      </w:pPr>
      <w:r w:rsidRPr="00315B8C">
        <w:rPr>
          <w:rFonts w:ascii="Times New Roman" w:hAnsi="Times New Roman"/>
          <w:sz w:val="24"/>
          <w:szCs w:val="24"/>
        </w:rPr>
        <w:t>Conclusion:</w:t>
      </w:r>
      <w:r>
        <w:rPr>
          <w:rFonts w:ascii="Times New Roman" w:hAnsi="Times New Roman"/>
          <w:sz w:val="24"/>
          <w:szCs w:val="24"/>
        </w:rPr>
        <w:t xml:space="preserve"> </w:t>
      </w:r>
      <w:r w:rsidRPr="00315B8C">
        <w:rPr>
          <w:rFonts w:ascii="Times New Roman" w:hAnsi="Times New Roman"/>
          <w:b/>
          <w:sz w:val="24"/>
          <w:szCs w:val="24"/>
        </w:rPr>
        <w:t>Based on these examples of Hebrew, Phoenician, Greek, and Italic practices, we can conclude that writing and preserving sacred bronze and gold plates was a widespread phenomenon in the eastern Mediterranean world at the time of Lehi</w:t>
      </w:r>
      <w:r w:rsidRPr="00315B8C">
        <w:rPr>
          <w:rFonts w:ascii="Times New Roman" w:hAnsi="Times New Roman"/>
          <w:sz w:val="24"/>
          <w:szCs w:val="24"/>
        </w:rPr>
        <w:t>.</w:t>
      </w:r>
    </w:p>
    <w:p w14:paraId="6AFC7B60" w14:textId="20F3553D"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 These bronze plates were frequently associated with four genres:</w:t>
      </w:r>
    </w:p>
    <w:p w14:paraId="6AFC7B61" w14:textId="213FFD35"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1. </w:t>
      </w:r>
      <w:r w:rsidRPr="00315B8C">
        <w:rPr>
          <w:rFonts w:ascii="Times New Roman" w:hAnsi="Times New Roman"/>
          <w:b/>
          <w:sz w:val="24"/>
          <w:szCs w:val="24"/>
        </w:rPr>
        <w:t>Ritual:</w:t>
      </w:r>
      <w:r w:rsidRPr="00315B8C">
        <w:rPr>
          <w:rFonts w:ascii="Times New Roman" w:hAnsi="Times New Roman"/>
          <w:sz w:val="24"/>
          <w:szCs w:val="24"/>
        </w:rPr>
        <w:t xml:space="preserve"> recording and performing the sacred rites of priestly clans </w:t>
      </w:r>
    </w:p>
    <w:p w14:paraId="6AFC7B62" w14:textId="0BE4B9B2"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2. </w:t>
      </w:r>
      <w:r w:rsidRPr="00315B8C">
        <w:rPr>
          <w:rFonts w:ascii="Times New Roman" w:hAnsi="Times New Roman"/>
          <w:b/>
          <w:sz w:val="24"/>
          <w:szCs w:val="24"/>
        </w:rPr>
        <w:t>Laws:</w:t>
      </w:r>
      <w:r w:rsidRPr="00315B8C">
        <w:rPr>
          <w:rFonts w:ascii="Times New Roman" w:hAnsi="Times New Roman"/>
          <w:sz w:val="24"/>
          <w:szCs w:val="24"/>
        </w:rPr>
        <w:t xml:space="preserve"> preserving a permanent record of the community's laws </w:t>
      </w:r>
    </w:p>
    <w:p w14:paraId="6AFC7B63" w14:textId="78E73AE1"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3. </w:t>
      </w:r>
      <w:r w:rsidRPr="00315B8C">
        <w:rPr>
          <w:rFonts w:ascii="Times New Roman" w:hAnsi="Times New Roman"/>
          <w:b/>
          <w:sz w:val="24"/>
          <w:szCs w:val="24"/>
        </w:rPr>
        <w:t>Prophecies and divination</w:t>
      </w:r>
      <w:r w:rsidRPr="00315B8C">
        <w:rPr>
          <w:rFonts w:ascii="Times New Roman" w:hAnsi="Times New Roman"/>
          <w:sz w:val="24"/>
          <w:szCs w:val="24"/>
        </w:rPr>
        <w:t xml:space="preserve">: performing divination or preserving important prophecies or oracles </w:t>
      </w:r>
    </w:p>
    <w:p w14:paraId="6AFC7B64" w14:textId="3CB8B7F3" w:rsidR="00315B8C" w:rsidRPr="00315B8C" w:rsidRDefault="00315B8C" w:rsidP="00315B8C">
      <w:pPr>
        <w:rPr>
          <w:rFonts w:ascii="Times New Roman" w:hAnsi="Times New Roman"/>
          <w:sz w:val="24"/>
          <w:szCs w:val="24"/>
        </w:rPr>
      </w:pPr>
      <w:r w:rsidRPr="00315B8C">
        <w:rPr>
          <w:rFonts w:ascii="Times New Roman" w:hAnsi="Times New Roman"/>
          <w:sz w:val="24"/>
          <w:szCs w:val="24"/>
        </w:rPr>
        <w:t xml:space="preserve">4. </w:t>
      </w:r>
      <w:r w:rsidRPr="00315B8C">
        <w:rPr>
          <w:rFonts w:ascii="Times New Roman" w:hAnsi="Times New Roman"/>
          <w:b/>
          <w:sz w:val="24"/>
          <w:szCs w:val="24"/>
        </w:rPr>
        <w:t>History:</w:t>
      </w:r>
      <w:r w:rsidRPr="00315B8C">
        <w:rPr>
          <w:rFonts w:ascii="Times New Roman" w:hAnsi="Times New Roman"/>
          <w:sz w:val="24"/>
          <w:szCs w:val="24"/>
        </w:rPr>
        <w:t xml:space="preserve"> preserving inscriptions of important treaties and other historical developments </w:t>
      </w:r>
    </w:p>
    <w:p w14:paraId="02D6FBB9" w14:textId="77777777" w:rsidR="004B2A8B" w:rsidRDefault="00315B8C" w:rsidP="00315B8C">
      <w:pPr>
        <w:rPr>
          <w:rFonts w:ascii="Times New Roman" w:hAnsi="Times New Roman"/>
          <w:sz w:val="24"/>
          <w:szCs w:val="24"/>
        </w:rPr>
      </w:pPr>
      <w:r w:rsidRPr="000901DD">
        <w:rPr>
          <w:rFonts w:ascii="Times New Roman" w:hAnsi="Times New Roman"/>
          <w:b/>
          <w:bCs/>
          <w:sz w:val="24"/>
          <w:szCs w:val="24"/>
        </w:rPr>
        <w:t>These genres broadly match the described contents of the bronze plates in the Book of Mormon</w:t>
      </w:r>
      <w:r w:rsidRPr="00315B8C">
        <w:rPr>
          <w:rFonts w:ascii="Times New Roman" w:hAnsi="Times New Roman"/>
          <w:sz w:val="24"/>
          <w:szCs w:val="24"/>
        </w:rPr>
        <w:t>. "And he [Lehi] beheld that they [the bronze plates] did contain [1] the five books of Moses . . . [2] a record of the Jews from the beginning . . . [3] and also the prophecies of the holy prophets" (</w:t>
      </w:r>
      <w:r w:rsidRPr="004B2A8B">
        <w:rPr>
          <w:rFonts w:ascii="Times New Roman" w:hAnsi="Times New Roman"/>
          <w:b/>
          <w:bCs/>
          <w:sz w:val="24"/>
          <w:szCs w:val="24"/>
        </w:rPr>
        <w:t>1 Nephi 5:11—13</w:t>
      </w:r>
      <w:r w:rsidRPr="00315B8C">
        <w:rPr>
          <w:rFonts w:ascii="Times New Roman" w:hAnsi="Times New Roman"/>
          <w:sz w:val="24"/>
          <w:szCs w:val="24"/>
        </w:rPr>
        <w:t xml:space="preserve">). In other words, in traditional Jewish designation, the bronze plates contained the Law (torah), the Prophets (nevi'im), and the Writings (ketuvim), all of which genres are found recorded on sacred metal plates in the pre-Christian Mediterranean. </w:t>
      </w:r>
    </w:p>
    <w:p w14:paraId="6AFC7B65" w14:textId="64D483DE" w:rsidR="00315B8C" w:rsidRDefault="00315B8C" w:rsidP="00315B8C">
      <w:pPr>
        <w:rPr>
          <w:rFonts w:ascii="Times New Roman" w:hAnsi="Times New Roman"/>
          <w:b/>
          <w:bCs/>
          <w:sz w:val="24"/>
          <w:szCs w:val="24"/>
        </w:rPr>
      </w:pPr>
      <w:r w:rsidRPr="008D0031">
        <w:rPr>
          <w:rFonts w:ascii="Times New Roman" w:hAnsi="Times New Roman"/>
          <w:b/>
          <w:bCs/>
          <w:sz w:val="24"/>
          <w:szCs w:val="24"/>
        </w:rPr>
        <w:t>The examples provided in this essay demonstrate that sacred writing on metal plates was a widespread phenomenon in the Semitic Near East and the eastern Mediterranean world in the centuries just before and after Lehi</w:t>
      </w:r>
      <w:r w:rsidR="008D0031">
        <w:rPr>
          <w:rFonts w:ascii="Times New Roman" w:hAnsi="Times New Roman"/>
          <w:b/>
          <w:bCs/>
          <w:sz w:val="24"/>
          <w:szCs w:val="24"/>
        </w:rPr>
        <w:t>.</w:t>
      </w:r>
    </w:p>
    <w:p w14:paraId="47D3DA6D" w14:textId="75257BA6" w:rsidR="005B2A88" w:rsidRDefault="005B2A88" w:rsidP="00315B8C">
      <w:pPr>
        <w:rPr>
          <w:rFonts w:ascii="Times New Roman" w:hAnsi="Times New Roman"/>
          <w:b/>
          <w:bCs/>
          <w:sz w:val="24"/>
          <w:szCs w:val="24"/>
        </w:rPr>
      </w:pPr>
      <w:r>
        <w:rPr>
          <w:rFonts w:ascii="Times New Roman" w:hAnsi="Times New Roman"/>
          <w:b/>
          <w:bCs/>
          <w:sz w:val="24"/>
          <w:szCs w:val="24"/>
        </w:rPr>
        <w:t xml:space="preserve">See also </w:t>
      </w:r>
      <w:r w:rsidR="003D6AF6" w:rsidRPr="00D319EA">
        <w:rPr>
          <w:rFonts w:ascii="Times New Roman" w:hAnsi="Times New Roman"/>
          <w:b/>
          <w:bCs/>
          <w:sz w:val="24"/>
          <w:szCs w:val="24"/>
        </w:rPr>
        <w:t>https://www.fairmormon.org/answers/Book_of_Mormon/Metal_plates</w:t>
      </w:r>
    </w:p>
    <w:p w14:paraId="7228E5CB" w14:textId="77777777" w:rsidR="00495B4D" w:rsidRDefault="00495B4D" w:rsidP="00495B4D">
      <w:pPr>
        <w:jc w:val="center"/>
        <w:rPr>
          <w:rFonts w:ascii="Times New Roman" w:hAnsi="Times New Roman"/>
          <w:b/>
          <w:sz w:val="32"/>
          <w:szCs w:val="32"/>
        </w:rPr>
      </w:pPr>
      <w:r w:rsidRPr="00565540">
        <w:rPr>
          <w:rFonts w:ascii="Times New Roman" w:hAnsi="Times New Roman"/>
          <w:b/>
          <w:sz w:val="32"/>
          <w:szCs w:val="32"/>
        </w:rPr>
        <w:lastRenderedPageBreak/>
        <w:t>Joseph Smith Retrieved Real Artifacts from Moroni’s Stone Box</w:t>
      </w:r>
    </w:p>
    <w:p w14:paraId="26049F33" w14:textId="77777777" w:rsidR="00495B4D" w:rsidRPr="00330641" w:rsidRDefault="00495B4D" w:rsidP="00495B4D">
      <w:pPr>
        <w:rPr>
          <w:rFonts w:ascii="Times New Roman" w:hAnsi="Times New Roman"/>
          <w:sz w:val="24"/>
          <w:szCs w:val="24"/>
        </w:rPr>
      </w:pPr>
      <w:r>
        <w:rPr>
          <w:rFonts w:ascii="Times New Roman" w:hAnsi="Times New Roman"/>
          <w:sz w:val="24"/>
          <w:szCs w:val="24"/>
        </w:rPr>
        <w:t xml:space="preserve">“Before Joseph showed the plates to the Book of Mormon witnesses, family members were able to heft and feel the plates, although they were not allowed to see them. Joseph Smith’s brother </w:t>
      </w:r>
      <w:r w:rsidRPr="00ED3E76">
        <w:rPr>
          <w:rFonts w:ascii="Times New Roman" w:hAnsi="Times New Roman"/>
          <w:b/>
          <w:sz w:val="24"/>
          <w:szCs w:val="24"/>
        </w:rPr>
        <w:t>William Smith</w:t>
      </w:r>
      <w:r>
        <w:rPr>
          <w:rFonts w:ascii="Times New Roman" w:hAnsi="Times New Roman"/>
          <w:sz w:val="24"/>
          <w:szCs w:val="24"/>
        </w:rPr>
        <w:t xml:space="preserve"> said that he had “handled” and “hefted” the plates while they were wrapped in a frock. He estimated that they weighed about sixty pounds and he could feel that “they were fastened together by rings running through the back.” </w:t>
      </w:r>
      <w:r w:rsidRPr="00ED3E76">
        <w:rPr>
          <w:rFonts w:ascii="Times New Roman" w:hAnsi="Times New Roman"/>
          <w:sz w:val="24"/>
          <w:szCs w:val="24"/>
        </w:rPr>
        <w:t xml:space="preserve">He could feel and raise the individual leaves. In1884 he said that he understood the plates to </w:t>
      </w:r>
      <w:r w:rsidRPr="00330641">
        <w:rPr>
          <w:rFonts w:ascii="Times New Roman" w:hAnsi="Times New Roman"/>
          <w:sz w:val="24"/>
          <w:szCs w:val="24"/>
        </w:rPr>
        <w:t>be "a mixture of gold and copper...much heavier than stone, and very much heavier than wood".</w:t>
      </w:r>
    </w:p>
    <w:p w14:paraId="1A5C2426"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Joseph Smith’s mother </w:t>
      </w:r>
      <w:r w:rsidRPr="00330641">
        <w:rPr>
          <w:rFonts w:ascii="Times New Roman" w:hAnsi="Times New Roman"/>
          <w:b/>
          <w:bCs/>
          <w:sz w:val="24"/>
          <w:szCs w:val="24"/>
        </w:rPr>
        <w:t>Lucy Mack Smith</w:t>
      </w:r>
      <w:r w:rsidRPr="00330641">
        <w:rPr>
          <w:rFonts w:ascii="Times New Roman" w:hAnsi="Times New Roman"/>
          <w:sz w:val="24"/>
          <w:szCs w:val="24"/>
        </w:rPr>
        <w:t xml:space="preserve"> also felt the plates and observed that they were “all connected by a ring which passes through a hole at the end of each plate.” </w:t>
      </w:r>
      <w:r w:rsidRPr="00330641">
        <w:rPr>
          <w:rFonts w:ascii="Times New Roman" w:hAnsi="Times New Roman"/>
          <w:b/>
          <w:bCs/>
          <w:sz w:val="24"/>
          <w:szCs w:val="24"/>
        </w:rPr>
        <w:t>Emma Smith</w:t>
      </w:r>
      <w:r w:rsidRPr="00330641">
        <w:rPr>
          <w:rFonts w:ascii="Times New Roman" w:hAnsi="Times New Roman"/>
          <w:sz w:val="24"/>
          <w:szCs w:val="24"/>
        </w:rPr>
        <w:t xml:space="preserve"> Joseph’s wife had to clean around the plates. She said they were light enough for her to   "move them from place to place on the table, as it was necessary in doing my work". On another occasion she stated “The plates often lay on the table without any attempt of concealment, wrapped in a small linen table cloth, which I had given him to fold them in. I once felt of the plates as they thus lay on the table, tracing their outline and shape. They seemed to be pliable like thick paper, and would rustle with a metallic sound when the edges were moved by the thumb as one does sometimes thumb the edges of a book.” </w:t>
      </w:r>
    </w:p>
    <w:p w14:paraId="5BE37742"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Joseph’s sister </w:t>
      </w:r>
      <w:r w:rsidRPr="00330641">
        <w:rPr>
          <w:rFonts w:ascii="Times New Roman" w:hAnsi="Times New Roman"/>
          <w:b/>
          <w:bCs/>
          <w:sz w:val="24"/>
          <w:szCs w:val="24"/>
        </w:rPr>
        <w:t>Katherine Smith</w:t>
      </w:r>
      <w:r w:rsidRPr="00330641">
        <w:rPr>
          <w:rFonts w:ascii="Times New Roman" w:hAnsi="Times New Roman"/>
          <w:sz w:val="24"/>
          <w:szCs w:val="24"/>
        </w:rPr>
        <w:t xml:space="preserve"> was only fourteen when Joseph brought home the plates, and she felt them through a cloth. Once while housecleaning, she lifted the wrapped plates and said they were heavy. She also rubbed her fingers along the edge of the plates and felt that they were separate metal plates that tinkled as her fingers passed over them.”</w:t>
      </w:r>
    </w:p>
    <w:p w14:paraId="4062F452"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In 1828, </w:t>
      </w:r>
      <w:r w:rsidRPr="00330641">
        <w:rPr>
          <w:rFonts w:ascii="Times New Roman" w:hAnsi="Times New Roman"/>
          <w:b/>
          <w:bCs/>
          <w:sz w:val="24"/>
          <w:szCs w:val="24"/>
        </w:rPr>
        <w:t>Martin Harris</w:t>
      </w:r>
      <w:r w:rsidRPr="00330641">
        <w:rPr>
          <w:rFonts w:ascii="Times New Roman" w:hAnsi="Times New Roman"/>
          <w:sz w:val="24"/>
          <w:szCs w:val="24"/>
        </w:rPr>
        <w:t>, is reported to have said that the plates were "fastened together in the shape of a book by wires". In 1859 Harris said that the plates "were seven inches [18 cm] wide by eight inches [20 cm] in length, and were of the thickness of plates of tin; and when piled one above the other, they were altogether about four inches [10 cm] thick; and they were put together on the back by three silver rings, so that they would open like a book".</w:t>
      </w:r>
    </w:p>
    <w:p w14:paraId="2F43C35C" w14:textId="77777777" w:rsidR="00495B4D" w:rsidRPr="00330641" w:rsidRDefault="00495B4D" w:rsidP="00330641">
      <w:pPr>
        <w:rPr>
          <w:rFonts w:ascii="Times New Roman" w:hAnsi="Times New Roman"/>
          <w:sz w:val="24"/>
          <w:szCs w:val="24"/>
        </w:rPr>
      </w:pPr>
      <w:r w:rsidRPr="00330641">
        <w:rPr>
          <w:rFonts w:ascii="Times New Roman" w:hAnsi="Times New Roman"/>
          <w:b/>
          <w:bCs/>
          <w:sz w:val="24"/>
          <w:szCs w:val="24"/>
        </w:rPr>
        <w:t>David Whitmer</w:t>
      </w:r>
      <w:r w:rsidRPr="00330641">
        <w:rPr>
          <w:rFonts w:ascii="Times New Roman" w:hAnsi="Times New Roman"/>
          <w:sz w:val="24"/>
          <w:szCs w:val="24"/>
        </w:rPr>
        <w:t>, another of the Three Witnesses, was quoted by an 1831 Palmyra newspaper as having said the plates were "the thickness of tin plate; the back was secured with three small rings...passing through each leaf in succession".</w:t>
      </w:r>
    </w:p>
    <w:p w14:paraId="55AA6488" w14:textId="77777777" w:rsidR="00495B4D" w:rsidRPr="00330641" w:rsidRDefault="00495B4D" w:rsidP="00330641">
      <w:pPr>
        <w:rPr>
          <w:rFonts w:ascii="Times New Roman" w:hAnsi="Times New Roman"/>
          <w:sz w:val="24"/>
          <w:szCs w:val="24"/>
        </w:rPr>
      </w:pPr>
      <w:r w:rsidRPr="00330641">
        <w:rPr>
          <w:rFonts w:ascii="Times New Roman" w:hAnsi="Times New Roman"/>
          <w:b/>
          <w:bCs/>
          <w:sz w:val="24"/>
          <w:szCs w:val="24"/>
        </w:rPr>
        <w:t>Joseph Smith</w:t>
      </w:r>
      <w:r w:rsidRPr="00330641">
        <w:rPr>
          <w:rFonts w:ascii="Times New Roman" w:hAnsi="Times New Roman"/>
          <w:sz w:val="24"/>
          <w:szCs w:val="24"/>
        </w:rPr>
        <w:t xml:space="preserve"> said in 1842 in a letter that "each plate was six inches [15 cm] wide and eight inches [20 cm] long, and not quite so thick as common tin. They were...bound together in a volume, as the leaves of a book, with three rings running through the whole. The volume was something near six inches [15 cm] in thickness".</w:t>
      </w:r>
    </w:p>
    <w:p w14:paraId="04DF9385"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Without doubt Joseph had some sort of metal plates in his possession. Eleven witnesses actually saw the uncovered golden plates. Logically it makes more sense that Joseph had some sort of metal plates than it is to believe that all who handled the plates were liars or deluded. Before Martin Harris was called to be one of the three witnesses he hefted a box with the plates inside. There was something heavy and dense within the box, he noted. It was either gold or lead and he added, “I knew that Joseph had not credit enough to buy so much </w:t>
      </w:r>
      <w:r w:rsidRPr="00330641">
        <w:rPr>
          <w:rFonts w:ascii="Times New Roman" w:hAnsi="Times New Roman"/>
          <w:sz w:val="24"/>
          <w:szCs w:val="24"/>
        </w:rPr>
        <w:lastRenderedPageBreak/>
        <w:t xml:space="preserve">lead. The Smiths were too poor to even afford that much tin. Even if Joseph had the money however, someone would have had to purchase, fashion, paint and engrave the tin plates-all without getting busted by some witness to the process or some clerk who recalled selling the tin or paint to Joseph Smith or a cohort. </w:t>
      </w:r>
    </w:p>
    <w:p w14:paraId="102B0E31"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It is also significant to point out that </w:t>
      </w:r>
      <w:r w:rsidRPr="00330641">
        <w:rPr>
          <w:rFonts w:ascii="Times New Roman" w:hAnsi="Times New Roman"/>
          <w:b/>
          <w:bCs/>
          <w:sz w:val="24"/>
          <w:szCs w:val="24"/>
        </w:rPr>
        <w:t>other items in addition to the plates were retrieved from the stone box and handled by witnesses</w:t>
      </w:r>
      <w:r w:rsidRPr="00330641">
        <w:rPr>
          <w:rFonts w:ascii="Times New Roman" w:hAnsi="Times New Roman"/>
          <w:sz w:val="24"/>
          <w:szCs w:val="24"/>
        </w:rPr>
        <w:t>. Joseph’s mother, Lucy for instance examined the Nephite interpreters (Urim and Thummin) and said that it “consisted of two smooth, three cornered diamonds set in glass, and the glasses were set in silver bows, which were connected with each other in much the same way as old fashioned spectacles.”</w:t>
      </w:r>
    </w:p>
    <w:p w14:paraId="5ECC1C1B"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She also examined the breastplate: “It was wrapped in a thin muslin handkerchief, so thin that I could feel its proportions without any difficulty. It was concave on one side and convex on the other, and extended from the neck downwards, as far as the centre of the stomach of a man of extraordinary size. It had four straps of the same material, for the purpose of fastening it to the breast, two of which ran back to go over the shoulders, and the other two were designed to fasten to the hips. They were just the width of two of my fingers (for I measured them) and they had holes in the ends of them to be convenient in fastening.” (Lucy Mack Smith page 111)</w:t>
      </w:r>
    </w:p>
    <w:p w14:paraId="575F1B63"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None of this fits with a theory that proposes delusion or a con. Manufacturing such items would have been cost prohibitive and would have been more valuable in raw materials and labour than any money Joseph hoped to make from a book that had been denounced and boycotted before it was even published. </w:t>
      </w:r>
    </w:p>
    <w:p w14:paraId="76AA8E29"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It should also be noted that Joseph’s family believed him immediately. Joseph’s younger brother William said that they never doubted his word for one minute and that “Joseph was a truthful boy”. His father and mother believed Joseph because of his integrity because he was not one to tell tall tales or lies. When Joseph first called the family together to tell them of his visitation by the angel Moroni, “The whole family were melted to tears” remembers William. They “Believed all he said.” Because of Joseph’s good “character and disposition” they knew he was “incapable of ....giving utterance to anything but the truth.” </w:t>
      </w:r>
    </w:p>
    <w:p w14:paraId="081CBC00" w14:textId="77777777"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It is inconceivable that his whole family who were respected generally in their community could all have been in on a sophisticated attempt to deceive people in support of Joseph’s claims. Then throughout their lives never giving any hint that it was all a deception.” </w:t>
      </w:r>
    </w:p>
    <w:p w14:paraId="5164FE47" w14:textId="01AD07FF" w:rsidR="00495B4D" w:rsidRPr="00330641" w:rsidRDefault="00495B4D" w:rsidP="00330641">
      <w:pPr>
        <w:rPr>
          <w:rFonts w:ascii="Times New Roman" w:hAnsi="Times New Roman"/>
          <w:sz w:val="24"/>
          <w:szCs w:val="24"/>
        </w:rPr>
      </w:pPr>
      <w:r w:rsidRPr="00330641">
        <w:rPr>
          <w:rFonts w:ascii="Times New Roman" w:hAnsi="Times New Roman"/>
          <w:sz w:val="24"/>
          <w:szCs w:val="24"/>
        </w:rPr>
        <w:t xml:space="preserve">Mostly taken from “Of faith and Reason” by Michael Ash pages 13-15 and </w:t>
      </w:r>
      <w:r w:rsidR="007875EA" w:rsidRPr="00330641">
        <w:rPr>
          <w:rFonts w:ascii="Times New Roman" w:hAnsi="Times New Roman"/>
          <w:sz w:val="24"/>
          <w:szCs w:val="24"/>
        </w:rPr>
        <w:t>http://en.wikipedia.org/wiki/Golden_plates</w:t>
      </w:r>
    </w:p>
    <w:p w14:paraId="5F6D6B15" w14:textId="21FF2BA9" w:rsidR="007875EA" w:rsidRDefault="007875EA" w:rsidP="00495B4D"/>
    <w:p w14:paraId="553AA7E4" w14:textId="4647CA31" w:rsidR="007875EA" w:rsidRDefault="007875EA" w:rsidP="00495B4D"/>
    <w:p w14:paraId="4B249703" w14:textId="1E3F3FC2" w:rsidR="007875EA" w:rsidRDefault="007875EA" w:rsidP="00495B4D"/>
    <w:p w14:paraId="7B7DB636" w14:textId="20C4336D" w:rsidR="007875EA" w:rsidRDefault="007875EA" w:rsidP="00495B4D"/>
    <w:p w14:paraId="64827C20" w14:textId="77777777" w:rsidR="007875EA" w:rsidRPr="00B4422B" w:rsidRDefault="007875EA" w:rsidP="00330641">
      <w:pPr>
        <w:jc w:val="center"/>
        <w:rPr>
          <w:rStyle w:val="apple-style-span"/>
          <w:rFonts w:ascii="Times New Roman" w:hAnsi="Times New Roman"/>
          <w:b/>
          <w:sz w:val="32"/>
          <w:szCs w:val="32"/>
        </w:rPr>
      </w:pPr>
      <w:r>
        <w:rPr>
          <w:rFonts w:ascii="Times New Roman" w:eastAsia="Times New Roman" w:hAnsi="Times New Roman"/>
          <w:b/>
          <w:bCs/>
          <w:sz w:val="32"/>
          <w:szCs w:val="32"/>
          <w:lang w:eastAsia="en-GB"/>
        </w:rPr>
        <w:lastRenderedPageBreak/>
        <w:t>‘T</w:t>
      </w:r>
      <w:r w:rsidRPr="00B4422B">
        <w:rPr>
          <w:rFonts w:ascii="Times New Roman" w:eastAsia="Times New Roman" w:hAnsi="Times New Roman"/>
          <w:b/>
          <w:bCs/>
          <w:sz w:val="32"/>
          <w:szCs w:val="32"/>
          <w:lang w:eastAsia="en-GB"/>
        </w:rPr>
        <w:t xml:space="preserve">here </w:t>
      </w:r>
      <w:r>
        <w:rPr>
          <w:rFonts w:ascii="Times New Roman" w:eastAsia="Times New Roman" w:hAnsi="Times New Roman"/>
          <w:b/>
          <w:bCs/>
          <w:sz w:val="32"/>
          <w:szCs w:val="32"/>
          <w:lang w:eastAsia="en-GB"/>
        </w:rPr>
        <w:t>W</w:t>
      </w:r>
      <w:r w:rsidRPr="00B4422B">
        <w:rPr>
          <w:rFonts w:ascii="Times New Roman" w:eastAsia="Times New Roman" w:hAnsi="Times New Roman"/>
          <w:b/>
          <w:bCs/>
          <w:sz w:val="32"/>
          <w:szCs w:val="32"/>
          <w:lang w:eastAsia="en-GB"/>
        </w:rPr>
        <w:t xml:space="preserve">ere </w:t>
      </w:r>
      <w:r>
        <w:rPr>
          <w:rFonts w:ascii="Times New Roman" w:eastAsia="Times New Roman" w:hAnsi="Times New Roman"/>
          <w:b/>
          <w:bCs/>
          <w:sz w:val="32"/>
          <w:szCs w:val="32"/>
          <w:lang w:eastAsia="en-GB"/>
        </w:rPr>
        <w:t>R</w:t>
      </w:r>
      <w:r w:rsidRPr="00B4422B">
        <w:rPr>
          <w:rFonts w:ascii="Times New Roman" w:eastAsia="Times New Roman" w:hAnsi="Times New Roman"/>
          <w:b/>
          <w:bCs/>
          <w:sz w:val="32"/>
          <w:szCs w:val="32"/>
          <w:lang w:eastAsia="en-GB"/>
        </w:rPr>
        <w:t xml:space="preserve">eal </w:t>
      </w:r>
      <w:r>
        <w:rPr>
          <w:rFonts w:ascii="Times New Roman" w:eastAsia="Times New Roman" w:hAnsi="Times New Roman"/>
          <w:b/>
          <w:bCs/>
          <w:sz w:val="32"/>
          <w:szCs w:val="32"/>
          <w:lang w:eastAsia="en-GB"/>
        </w:rPr>
        <w:t>P</w:t>
      </w:r>
      <w:r w:rsidRPr="00B4422B">
        <w:rPr>
          <w:rFonts w:ascii="Times New Roman" w:eastAsia="Times New Roman" w:hAnsi="Times New Roman"/>
          <w:b/>
          <w:bCs/>
          <w:sz w:val="32"/>
          <w:szCs w:val="32"/>
          <w:lang w:eastAsia="en-GB"/>
        </w:rPr>
        <w:t>lates</w:t>
      </w:r>
      <w:r>
        <w:rPr>
          <w:rFonts w:ascii="Times New Roman" w:eastAsia="Times New Roman" w:hAnsi="Times New Roman"/>
          <w:b/>
          <w:bCs/>
          <w:sz w:val="32"/>
          <w:szCs w:val="32"/>
          <w:lang w:eastAsia="en-GB"/>
        </w:rPr>
        <w:t xml:space="preserve">’ </w:t>
      </w:r>
      <w:r w:rsidRPr="00B4422B">
        <w:rPr>
          <w:rStyle w:val="apple-style-span"/>
          <w:rFonts w:ascii="Times New Roman" w:hAnsi="Times New Roman"/>
          <w:b/>
          <w:bCs/>
          <w:sz w:val="24"/>
          <w:szCs w:val="24"/>
        </w:rPr>
        <w:t>Michael R. Ash Deseret News</w:t>
      </w:r>
      <w:r>
        <w:rPr>
          <w:rStyle w:val="apple-style-span"/>
          <w:rFonts w:ascii="Times New Roman" w:hAnsi="Times New Roman"/>
          <w:b/>
          <w:bCs/>
          <w:sz w:val="24"/>
          <w:szCs w:val="24"/>
        </w:rPr>
        <w:t xml:space="preserve"> 2010</w:t>
      </w:r>
    </w:p>
    <w:p w14:paraId="7CE0BC1A" w14:textId="77777777" w:rsidR="007875EA" w:rsidRPr="00B23C21" w:rsidRDefault="007875EA" w:rsidP="007875EA">
      <w:pPr>
        <w:rPr>
          <w:rFonts w:ascii="Arial" w:eastAsia="Times New Roman" w:hAnsi="Arial" w:cs="Arial"/>
          <w:sz w:val="24"/>
          <w:szCs w:val="24"/>
          <w:lang w:eastAsia="en-GB"/>
        </w:rPr>
      </w:pPr>
      <w:r w:rsidRPr="00B23C21">
        <w:rPr>
          <w:rStyle w:val="apple-style-span"/>
          <w:rFonts w:ascii="Times New Roman" w:hAnsi="Times New Roman"/>
          <w:sz w:val="24"/>
          <w:szCs w:val="24"/>
        </w:rPr>
        <w:t>Taken from “Challenging issues and keeping the faith” taken from the series in Mormon Times by Michael R. Ash Deseret News</w:t>
      </w:r>
    </w:p>
    <w:p w14:paraId="549D2189" w14:textId="77777777" w:rsidR="007875EA" w:rsidRPr="00B23C21" w:rsidRDefault="007875EA" w:rsidP="007875EA">
      <w:pPr>
        <w:rPr>
          <w:rFonts w:ascii="Times New Roman" w:hAnsi="Times New Roman"/>
          <w:sz w:val="24"/>
          <w:szCs w:val="24"/>
        </w:rPr>
      </w:pPr>
      <w:r w:rsidRPr="00B23C21">
        <w:rPr>
          <w:rFonts w:ascii="Arial" w:eastAsia="Times New Roman" w:hAnsi="Arial" w:cs="Arial"/>
          <w:sz w:val="24"/>
          <w:szCs w:val="24"/>
          <w:lang w:eastAsia="en-GB"/>
        </w:rPr>
        <w:t>“</w:t>
      </w:r>
      <w:r w:rsidRPr="00B23C21">
        <w:rPr>
          <w:rFonts w:ascii="Times New Roman" w:eastAsia="Times New Roman" w:hAnsi="Times New Roman"/>
          <w:sz w:val="24"/>
          <w:szCs w:val="24"/>
          <w:lang w:eastAsia="en-GB"/>
        </w:rPr>
        <w:t>In addition to Joseph Smith, 11 honest men saw the Book of Mormon plates. While the Three Witnesses saw the plates and an angel and heard the voice of God, the Eight Witnesses saw and handled the plates as matter-of-factly as if he were being shown a farm tool. Several other witnesses held, hefted or felt the plates while they remained covered.</w:t>
      </w:r>
      <w:r w:rsidRPr="00B23C21">
        <w:rPr>
          <w:rFonts w:ascii="Times New Roman" w:eastAsia="Times New Roman" w:hAnsi="Times New Roman"/>
          <w:sz w:val="24"/>
          <w:szCs w:val="24"/>
          <w:lang w:eastAsia="en-GB"/>
        </w:rPr>
        <w:br/>
      </w:r>
      <w:r w:rsidRPr="00B23C21">
        <w:rPr>
          <w:rFonts w:ascii="Times New Roman" w:eastAsia="Times New Roman" w:hAnsi="Times New Roman"/>
          <w:sz w:val="24"/>
          <w:szCs w:val="24"/>
          <w:lang w:eastAsia="en-GB"/>
        </w:rPr>
        <w:br/>
        <w:t>Joseph's brother William, for example, said that he had handled and hefted the plates while they were wrapped in an article of clothing and that they weighed about sixty pounds. The cloth was thin enough that he, and Joseph's sister Katherine, his mother Lucy, and Joseph's wife Emma could feel the individual plates. William and Lucy said they could tell that the plates were fastened together by a set of rings. Lucy even handled the breastplate and Urim and Thummim through a thin cloth.</w:t>
      </w:r>
      <w:r w:rsidRPr="00B23C21">
        <w:rPr>
          <w:rFonts w:ascii="Times New Roman" w:eastAsia="Times New Roman" w:hAnsi="Times New Roman"/>
          <w:sz w:val="24"/>
          <w:szCs w:val="24"/>
          <w:lang w:eastAsia="en-GB"/>
        </w:rPr>
        <w:br/>
      </w:r>
      <w:r w:rsidRPr="00B23C21">
        <w:rPr>
          <w:rFonts w:ascii="Times New Roman" w:eastAsia="Times New Roman" w:hAnsi="Times New Roman"/>
          <w:sz w:val="24"/>
          <w:szCs w:val="24"/>
          <w:lang w:eastAsia="en-GB"/>
        </w:rPr>
        <w:br/>
        <w:t>Their combined testimony is so powerful that critics have been forced to fabricate theories to explain away the evidence. Some have suggested that Joseph made plates out of tin or lead and kept them covered so that no one would know they weren't really golden. </w:t>
      </w:r>
      <w:r w:rsidRPr="00B23C21">
        <w:rPr>
          <w:rFonts w:ascii="Times New Roman" w:eastAsia="Times New Roman" w:hAnsi="Times New Roman"/>
          <w:sz w:val="24"/>
          <w:szCs w:val="24"/>
          <w:lang w:eastAsia="en-GB"/>
        </w:rPr>
        <w:br/>
      </w:r>
      <w:r w:rsidRPr="00B23C21">
        <w:rPr>
          <w:rFonts w:ascii="Times New Roman" w:eastAsia="Times New Roman" w:hAnsi="Times New Roman"/>
          <w:sz w:val="24"/>
          <w:szCs w:val="24"/>
          <w:lang w:eastAsia="en-GB"/>
        </w:rPr>
        <w:br/>
        <w:t>Since the witnesses were men who worked daily with farm tools, tin and lead and would have been able to recognize an obviously clumsy forgery, the critics are forced to theorize that the witnesses merely imagined that they had handled uncovered golden plates and that tin or lead plates were used as a prop for the witnesses handled while covered. </w:t>
      </w:r>
    </w:p>
    <w:p w14:paraId="2B1C7AC8" w14:textId="0B703611" w:rsidR="007875EA" w:rsidRDefault="007875EA" w:rsidP="007875EA">
      <w:pPr>
        <w:rPr>
          <w:rStyle w:val="apple-style-span"/>
          <w:rFonts w:ascii="Times New Roman" w:hAnsi="Times New Roman"/>
          <w:sz w:val="24"/>
          <w:szCs w:val="24"/>
        </w:rPr>
      </w:pPr>
      <w:r w:rsidRPr="00B23C21">
        <w:rPr>
          <w:rStyle w:val="apple-style-span"/>
          <w:rFonts w:ascii="Times New Roman" w:hAnsi="Times New Roman"/>
          <w:sz w:val="24"/>
          <w:szCs w:val="24"/>
        </w:rPr>
        <w:t>But is such an ad hoc proposition really tenable? This theory demands that the near-poverty Smiths had enough money to buy a sizeable quantity of tin and that Joseph had somehow learned -- between cutting trees, selling baked goods, and struggling to put food on the table -- how to become a tin-smith who could create plates, a breast plate, and a Urim and Thummim.</w:t>
      </w:r>
      <w:r w:rsidRPr="00B23C21">
        <w:rPr>
          <w:rStyle w:val="apple-converted-space"/>
          <w:rFonts w:ascii="Times New Roman" w:hAnsi="Times New Roman"/>
          <w:sz w:val="24"/>
          <w:szCs w:val="24"/>
        </w:rPr>
        <w:t> </w:t>
      </w:r>
      <w:r w:rsidRPr="00B23C21">
        <w:rPr>
          <w:rFonts w:ascii="Times New Roman" w:hAnsi="Times New Roman"/>
          <w:sz w:val="24"/>
          <w:szCs w:val="24"/>
        </w:rPr>
        <w:br/>
      </w:r>
      <w:r w:rsidRPr="00B23C21">
        <w:rPr>
          <w:rFonts w:ascii="Times New Roman" w:hAnsi="Times New Roman"/>
          <w:sz w:val="24"/>
          <w:szCs w:val="24"/>
        </w:rPr>
        <w:br/>
      </w:r>
      <w:r w:rsidRPr="00B23C21">
        <w:rPr>
          <w:rStyle w:val="apple-style-span"/>
          <w:rFonts w:ascii="Times New Roman" w:hAnsi="Times New Roman"/>
          <w:sz w:val="24"/>
          <w:szCs w:val="24"/>
        </w:rPr>
        <w:t>The critics' theory would also ignore the several witness interviews that confirm that they handled real plates in their own hands, and it would make liars of the witnesses who testified -- even under threat of death -- that they had really seen the Book of Mormon plates.</w:t>
      </w:r>
      <w:r w:rsidRPr="00B23C21">
        <w:rPr>
          <w:rFonts w:ascii="Times New Roman" w:hAnsi="Times New Roman"/>
          <w:sz w:val="24"/>
          <w:szCs w:val="24"/>
        </w:rPr>
        <w:t xml:space="preserve"> </w:t>
      </w:r>
      <w:r w:rsidRPr="00B23C21">
        <w:rPr>
          <w:rStyle w:val="apple-style-span"/>
          <w:rFonts w:ascii="Times New Roman" w:hAnsi="Times New Roman"/>
          <w:sz w:val="24"/>
          <w:szCs w:val="24"/>
        </w:rPr>
        <w:t>While the critics don't like the evidence and would rather see it swept under the rug, the fact is that the evidence of real plates sides with Joseph Smith.</w:t>
      </w:r>
      <w:r w:rsidRPr="00B23C21">
        <w:rPr>
          <w:rFonts w:ascii="Times New Roman" w:hAnsi="Times New Roman"/>
          <w:sz w:val="24"/>
          <w:szCs w:val="24"/>
        </w:rPr>
        <w:t xml:space="preserve"> </w:t>
      </w:r>
      <w:r w:rsidRPr="00B23C21">
        <w:rPr>
          <w:rStyle w:val="apple-style-span"/>
          <w:rFonts w:ascii="Times New Roman" w:hAnsi="Times New Roman"/>
          <w:sz w:val="24"/>
          <w:szCs w:val="24"/>
        </w:rPr>
        <w:t>We'll tackle the "reformed Egyptian" issue next time.</w:t>
      </w:r>
    </w:p>
    <w:p w14:paraId="6AD6D7E1" w14:textId="4F24CB4C" w:rsidR="000124BA" w:rsidRDefault="000124BA" w:rsidP="007875EA">
      <w:pPr>
        <w:rPr>
          <w:rStyle w:val="apple-style-span"/>
          <w:rFonts w:ascii="Times New Roman" w:hAnsi="Times New Roman"/>
          <w:sz w:val="24"/>
          <w:szCs w:val="24"/>
        </w:rPr>
      </w:pPr>
    </w:p>
    <w:p w14:paraId="5198067D" w14:textId="503DC81E" w:rsidR="000124BA" w:rsidRDefault="000124BA" w:rsidP="007875EA">
      <w:pPr>
        <w:rPr>
          <w:rStyle w:val="apple-style-span"/>
          <w:rFonts w:ascii="Times New Roman" w:hAnsi="Times New Roman"/>
          <w:sz w:val="24"/>
          <w:szCs w:val="24"/>
        </w:rPr>
      </w:pPr>
    </w:p>
    <w:p w14:paraId="6D331783" w14:textId="5C19FD04" w:rsidR="000124BA" w:rsidRDefault="000124BA" w:rsidP="007875EA">
      <w:pPr>
        <w:rPr>
          <w:rStyle w:val="apple-style-span"/>
          <w:rFonts w:ascii="Times New Roman" w:hAnsi="Times New Roman"/>
          <w:sz w:val="24"/>
          <w:szCs w:val="24"/>
        </w:rPr>
      </w:pPr>
    </w:p>
    <w:p w14:paraId="6C0C692D" w14:textId="332BE4AD" w:rsidR="000124BA" w:rsidRDefault="000124BA" w:rsidP="007875EA">
      <w:pPr>
        <w:rPr>
          <w:rStyle w:val="apple-style-span"/>
          <w:rFonts w:ascii="Times New Roman" w:hAnsi="Times New Roman"/>
          <w:sz w:val="24"/>
          <w:szCs w:val="24"/>
        </w:rPr>
      </w:pPr>
    </w:p>
    <w:p w14:paraId="67A243AE" w14:textId="5863BA44" w:rsidR="000124BA" w:rsidRPr="000124BA" w:rsidRDefault="000124BA" w:rsidP="00330641">
      <w:pPr>
        <w:jc w:val="center"/>
        <w:rPr>
          <w:rFonts w:ascii="Times New Roman" w:hAnsi="Times New Roman"/>
          <w:sz w:val="24"/>
          <w:szCs w:val="24"/>
        </w:rPr>
      </w:pPr>
      <w:r w:rsidRPr="000124BA">
        <w:rPr>
          <w:rFonts w:ascii="Times New Roman" w:hAnsi="Times New Roman"/>
          <w:b/>
          <w:bCs/>
          <w:sz w:val="32"/>
          <w:szCs w:val="32"/>
        </w:rPr>
        <w:lastRenderedPageBreak/>
        <w:t xml:space="preserve">Literally </w:t>
      </w:r>
      <w:r>
        <w:rPr>
          <w:rFonts w:ascii="Times New Roman" w:hAnsi="Times New Roman"/>
          <w:b/>
          <w:bCs/>
          <w:sz w:val="32"/>
          <w:szCs w:val="32"/>
        </w:rPr>
        <w:t>H</w:t>
      </w:r>
      <w:r w:rsidRPr="000124BA">
        <w:rPr>
          <w:rFonts w:ascii="Times New Roman" w:hAnsi="Times New Roman"/>
          <w:b/>
          <w:bCs/>
          <w:sz w:val="32"/>
          <w:szCs w:val="32"/>
        </w:rPr>
        <w:t xml:space="preserve">ard </w:t>
      </w:r>
      <w:r>
        <w:rPr>
          <w:rFonts w:ascii="Times New Roman" w:hAnsi="Times New Roman"/>
          <w:b/>
          <w:bCs/>
          <w:sz w:val="32"/>
          <w:szCs w:val="32"/>
        </w:rPr>
        <w:t>F</w:t>
      </w:r>
      <w:r w:rsidRPr="000124BA">
        <w:rPr>
          <w:rFonts w:ascii="Times New Roman" w:hAnsi="Times New Roman"/>
          <w:b/>
          <w:bCs/>
          <w:sz w:val="32"/>
          <w:szCs w:val="32"/>
        </w:rPr>
        <w:t xml:space="preserve">acts at the </w:t>
      </w:r>
      <w:r>
        <w:rPr>
          <w:rFonts w:ascii="Times New Roman" w:hAnsi="Times New Roman"/>
          <w:b/>
          <w:bCs/>
          <w:sz w:val="32"/>
          <w:szCs w:val="32"/>
        </w:rPr>
        <w:t>B</w:t>
      </w:r>
      <w:r w:rsidRPr="000124BA">
        <w:rPr>
          <w:rFonts w:ascii="Times New Roman" w:hAnsi="Times New Roman"/>
          <w:b/>
          <w:bCs/>
          <w:sz w:val="32"/>
          <w:szCs w:val="32"/>
        </w:rPr>
        <w:t>eginning of Mormonism</w:t>
      </w:r>
      <w:r>
        <w:rPr>
          <w:rFonts w:ascii="Times New Roman" w:hAnsi="Times New Roman"/>
          <w:b/>
          <w:bCs/>
          <w:sz w:val="32"/>
          <w:szCs w:val="32"/>
        </w:rPr>
        <w:t xml:space="preserve">                 </w:t>
      </w:r>
      <w:r w:rsidRPr="000124BA">
        <w:rPr>
          <w:rFonts w:ascii="Times New Roman" w:hAnsi="Times New Roman"/>
          <w:sz w:val="24"/>
          <w:szCs w:val="24"/>
        </w:rPr>
        <w:t xml:space="preserve"> </w:t>
      </w:r>
      <w:r w:rsidRPr="000124BA">
        <w:rPr>
          <w:rFonts w:ascii="Times New Roman" w:hAnsi="Times New Roman"/>
          <w:b/>
          <w:bCs/>
          <w:sz w:val="24"/>
          <w:szCs w:val="24"/>
        </w:rPr>
        <w:t>Daniel Peterson</w:t>
      </w:r>
      <w:r w:rsidRPr="000124BA">
        <w:rPr>
          <w:rFonts w:ascii="Times New Roman" w:hAnsi="Times New Roman"/>
          <w:sz w:val="24"/>
          <w:szCs w:val="24"/>
        </w:rPr>
        <w:t xml:space="preserve">, For the Deseret News </w:t>
      </w:r>
      <w:r w:rsidR="00074D36">
        <w:rPr>
          <w:rFonts w:ascii="Times New Roman" w:hAnsi="Times New Roman"/>
          <w:sz w:val="24"/>
          <w:szCs w:val="24"/>
        </w:rPr>
        <w:t xml:space="preserve">3 Dec </w:t>
      </w:r>
      <w:r w:rsidRPr="000124BA">
        <w:rPr>
          <w:rFonts w:ascii="Times New Roman" w:hAnsi="Times New Roman"/>
          <w:sz w:val="24"/>
          <w:szCs w:val="24"/>
        </w:rPr>
        <w:t>2015</w:t>
      </w:r>
    </w:p>
    <w:p w14:paraId="570B5C2D" w14:textId="038A3C7F" w:rsidR="000124BA" w:rsidRPr="000124BA" w:rsidRDefault="00074D36" w:rsidP="000124BA">
      <w:pPr>
        <w:rPr>
          <w:rFonts w:ascii="Times New Roman" w:hAnsi="Times New Roman"/>
          <w:sz w:val="24"/>
          <w:szCs w:val="24"/>
        </w:rPr>
      </w:pPr>
      <w:r>
        <w:rPr>
          <w:rFonts w:ascii="Times New Roman" w:hAnsi="Times New Roman"/>
          <w:sz w:val="24"/>
          <w:szCs w:val="24"/>
        </w:rPr>
        <w:t>“</w:t>
      </w:r>
      <w:r w:rsidR="000124BA" w:rsidRPr="000124BA">
        <w:rPr>
          <w:rFonts w:ascii="Times New Roman" w:hAnsi="Times New Roman"/>
          <w:sz w:val="24"/>
          <w:szCs w:val="24"/>
        </w:rPr>
        <w:t>One way of explaining the Book of Mormon, if Joseph Smith’s own explanation is rejected, is to regard it as merely the product of Joseph’s subjective imagination — whether that imagination is judged to have been sincerely deceived or, for whatever motives, deceptive and dishonest.</w:t>
      </w:r>
    </w:p>
    <w:p w14:paraId="69DC0EC0" w14:textId="68F07D8C" w:rsidR="000124BA" w:rsidRPr="000124BA" w:rsidRDefault="000124BA" w:rsidP="000124BA">
      <w:pPr>
        <w:rPr>
          <w:rFonts w:ascii="Times New Roman" w:hAnsi="Times New Roman"/>
          <w:sz w:val="24"/>
          <w:szCs w:val="24"/>
        </w:rPr>
      </w:pPr>
      <w:r w:rsidRPr="000124BA">
        <w:rPr>
          <w:rFonts w:ascii="Times New Roman" w:hAnsi="Times New Roman"/>
          <w:sz w:val="24"/>
          <w:szCs w:val="24"/>
        </w:rPr>
        <w:t xml:space="preserve">The historical evidence, though, seems lethal to such theories. And it’s instructive to note that, while modern </w:t>
      </w:r>
      <w:r w:rsidR="00481095" w:rsidRPr="000124BA">
        <w:rPr>
          <w:rFonts w:ascii="Times New Roman" w:hAnsi="Times New Roman"/>
          <w:sz w:val="24"/>
          <w:szCs w:val="24"/>
        </w:rPr>
        <w:t>sceptics</w:t>
      </w:r>
      <w:r w:rsidRPr="000124BA">
        <w:rPr>
          <w:rFonts w:ascii="Times New Roman" w:hAnsi="Times New Roman"/>
          <w:sz w:val="24"/>
          <w:szCs w:val="24"/>
        </w:rPr>
        <w:t xml:space="preserve"> commonly assume that the golden plates never existed, many of Joseph’s very earliest persecutions came because some of his neighbors were completely convinced that he had them.</w:t>
      </w:r>
    </w:p>
    <w:p w14:paraId="3A2EC4E0"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“These records,” Joseph later wrote, “were engraven on plates which had the appearance of gold, each plate was six inches wide and eight inches long and not quite so thick as common tin. They were filled with engravings, in Egyptian characters and bound together in a volume, as the leaves of a book with three rings running through the whole. The volume was something near six inches in thickness.”</w:t>
      </w:r>
    </w:p>
    <w:p w14:paraId="2F439925"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 xml:space="preserve">Why, if he were merely pretending, go into such detail? Wouldn’t it have been easier simply to have claimed inspiration, without manufacturing ancient civilizations or claiming to possess tangible ancient artifacts? After all, as Anthony Sweat observes in his excellent chapter in the new book “The Coming Forth of the Book of Mormon: A Marvelous Work and a Wonder,” edited by Dennis </w:t>
      </w:r>
      <w:proofErr w:type="spellStart"/>
      <w:r w:rsidRPr="000124BA">
        <w:rPr>
          <w:rFonts w:ascii="Times New Roman" w:hAnsi="Times New Roman"/>
          <w:sz w:val="24"/>
          <w:szCs w:val="24"/>
        </w:rPr>
        <w:t>Largey</w:t>
      </w:r>
      <w:proofErr w:type="spellEnd"/>
      <w:r w:rsidRPr="000124BA">
        <w:rPr>
          <w:rFonts w:ascii="Times New Roman" w:hAnsi="Times New Roman"/>
          <w:sz w:val="24"/>
          <w:szCs w:val="24"/>
        </w:rPr>
        <w:t>, Andrew Hedges, John Hilton III and Kerry Hull, this was how most of the revelations in the Doctrine and Covenants were received:</w:t>
      </w:r>
    </w:p>
    <w:p w14:paraId="4F56FD21"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“Joseph Smith did not describe the coming forth of the Book of Mormon the way he described many of his revelations found in the Doctrine and Covenants: as inspired words of the Lord that came to his mind and that he then dictated to a scribe. No, Joseph said the Book of Mormon came forth from a nearby hill, by removing dirt, using a lever to lift a large stone, and removing actual engraved plates and sacred interpreters for the translation of its inscriptions. The Book of Mormon didn’t just pass through Joseph’s trance-induced revelatory mind: its palpable relics passed through a clothing frock, hollowed log, cooper’s shop, linen napkin, wooden chest, fireplace hearth, and barrel of beans.”</w:t>
      </w:r>
    </w:p>
    <w:p w14:paraId="5739A8EA"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Sweat’s article lays out some of the salient evidence by examining “multiple historical accounts of persons who interacted with actual, physical, tangible objects” that, “taken collectively,” “provide compelling evidence to the truthfulness of Joseph Smith’s account of the Book of Mormon’s ancient origins.”</w:t>
      </w:r>
    </w:p>
    <w:p w14:paraId="5A11EF40"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 xml:space="preserve">Such accounts don’t prove the Book of Mormon ancient, divine, or even correctly translated — no single piece or type of historical evidence can cover everything — but what Sweat terms </w:t>
      </w:r>
      <w:r w:rsidRPr="00A21CE0">
        <w:rPr>
          <w:rFonts w:ascii="Times New Roman" w:hAnsi="Times New Roman"/>
          <w:b/>
          <w:bCs/>
          <w:sz w:val="24"/>
          <w:szCs w:val="24"/>
        </w:rPr>
        <w:t>the “indisputable physicality” of the plates and related relics goes a very long way toward establishing the plausibility of Joseph’s overall story and claim</w:t>
      </w:r>
      <w:r w:rsidRPr="000124BA">
        <w:rPr>
          <w:rFonts w:ascii="Times New Roman" w:hAnsi="Times New Roman"/>
          <w:sz w:val="24"/>
          <w:szCs w:val="24"/>
        </w:rPr>
        <w:t>.</w:t>
      </w:r>
    </w:p>
    <w:p w14:paraId="7D1446B5"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lastRenderedPageBreak/>
        <w:t>For example, Sweat considers the stone box in which the artifacts of the Book of Mormon were preserved on the side of the Hill Cumorah. Several witnesses, both believers and nonbelievers, apparently knew the place where it had been, and some may even have seen it. Lucy Mack Smith reported that she had seen and held both the Urim and Thummim and the breast-plate found in the box, describing both of them in strikingly concrete detail. And, if there were no “actual relics hefted and handled, touched and transported, from one place to another and by one person to another,” all the stories about such things, and about the great efforts expended to protect the plates from people seeking to steal them, represent nothing more than a charade.</w:t>
      </w:r>
    </w:p>
    <w:p w14:paraId="0DE99381"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Looking at the same sorts of evidence, Mormon scholar Terryl Givens has remarked of Joseph Smith, “This continual, extensive, and prolonged engagement with a tangible, grounding artifact is not compatible with a theory that makes him an inspired writer reworking the stuff of his own dreams into a product worthy of the name scripture.”</w:t>
      </w:r>
    </w:p>
    <w:p w14:paraId="54CC782E" w14:textId="77777777" w:rsidR="000124BA" w:rsidRPr="000124BA" w:rsidRDefault="000124BA" w:rsidP="000124BA">
      <w:pPr>
        <w:rPr>
          <w:rFonts w:ascii="Times New Roman" w:hAnsi="Times New Roman"/>
          <w:sz w:val="24"/>
          <w:szCs w:val="24"/>
        </w:rPr>
      </w:pPr>
      <w:r w:rsidRPr="000124BA">
        <w:rPr>
          <w:rFonts w:ascii="Times New Roman" w:hAnsi="Times New Roman"/>
          <w:sz w:val="24"/>
          <w:szCs w:val="24"/>
        </w:rPr>
        <w:t>If the “keystone” of Mormonism was delivered wrapped in fabrications, regarding it as nevertheless somehow “true” becomes — to put it mildly — much more difficult. Like the bodily resurrection of Christ from death, the physicality of the Book of Mormon — recovered from a dead pre-Columbian civilization — resists attempts to treat it as merely symbol or metaphor. It forthrightly demands to be understood as literally, tangibly true. It virtually forces a sharp decision.</w:t>
      </w:r>
    </w:p>
    <w:p w14:paraId="71E90247" w14:textId="77777777" w:rsidR="000124BA" w:rsidRPr="000124BA" w:rsidRDefault="000124BA" w:rsidP="000124BA">
      <w:pPr>
        <w:rPr>
          <w:rFonts w:ascii="Times New Roman" w:hAnsi="Times New Roman"/>
          <w:sz w:val="24"/>
          <w:szCs w:val="24"/>
        </w:rPr>
      </w:pPr>
    </w:p>
    <w:p w14:paraId="35F0881B" w14:textId="77777777" w:rsidR="000124BA" w:rsidRPr="00B23C21" w:rsidRDefault="000124BA" w:rsidP="007875EA">
      <w:pPr>
        <w:rPr>
          <w:rStyle w:val="apple-style-span"/>
          <w:rFonts w:ascii="Times New Roman" w:hAnsi="Times New Roman"/>
          <w:sz w:val="24"/>
          <w:szCs w:val="24"/>
        </w:rPr>
      </w:pPr>
    </w:p>
    <w:p w14:paraId="7E9F27B7" w14:textId="77777777" w:rsidR="007875EA" w:rsidRDefault="007875EA" w:rsidP="007875EA">
      <w:pPr>
        <w:rPr>
          <w:rFonts w:ascii="Times New Roman" w:hAnsi="Times New Roman"/>
          <w:b/>
          <w:sz w:val="32"/>
          <w:szCs w:val="32"/>
        </w:rPr>
      </w:pPr>
    </w:p>
    <w:p w14:paraId="21F58F2D" w14:textId="77777777" w:rsidR="007875EA" w:rsidRPr="00AF4766" w:rsidRDefault="007875EA" w:rsidP="00495B4D">
      <w:pPr>
        <w:rPr>
          <w:rFonts w:ascii="Times New Roman" w:hAnsi="Times New Roman"/>
          <w:sz w:val="24"/>
          <w:szCs w:val="24"/>
        </w:rPr>
      </w:pPr>
    </w:p>
    <w:p w14:paraId="163CA7F7" w14:textId="77777777" w:rsidR="003D6AF6" w:rsidRPr="008D0031" w:rsidRDefault="003D6AF6" w:rsidP="00315B8C">
      <w:pPr>
        <w:rPr>
          <w:rFonts w:ascii="Times New Roman" w:hAnsi="Times New Roman"/>
          <w:b/>
          <w:bCs/>
          <w:sz w:val="24"/>
          <w:szCs w:val="24"/>
        </w:rPr>
      </w:pPr>
    </w:p>
    <w:sectPr w:rsidR="003D6AF6" w:rsidRPr="008D003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E7AF2" w14:textId="77777777" w:rsidR="00EF7E3A" w:rsidRDefault="00EF7E3A" w:rsidP="00315B8C">
      <w:pPr>
        <w:spacing w:after="0" w:line="240" w:lineRule="auto"/>
      </w:pPr>
      <w:r>
        <w:separator/>
      </w:r>
    </w:p>
  </w:endnote>
  <w:endnote w:type="continuationSeparator" w:id="0">
    <w:p w14:paraId="072FE870" w14:textId="77777777" w:rsidR="00EF7E3A" w:rsidRDefault="00EF7E3A" w:rsidP="00315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7461826"/>
      <w:docPartObj>
        <w:docPartGallery w:val="Page Numbers (Bottom of Page)"/>
        <w:docPartUnique/>
      </w:docPartObj>
    </w:sdtPr>
    <w:sdtEndPr>
      <w:rPr>
        <w:noProof/>
      </w:rPr>
    </w:sdtEndPr>
    <w:sdtContent>
      <w:p w14:paraId="6AFC7B76" w14:textId="77777777" w:rsidR="00315B8C" w:rsidRDefault="00315B8C">
        <w:pPr>
          <w:pStyle w:val="Footer"/>
          <w:jc w:val="center"/>
        </w:pPr>
        <w:r>
          <w:fldChar w:fldCharType="begin"/>
        </w:r>
        <w:r>
          <w:instrText xml:space="preserve"> PAGE   \* MERGEFORMAT </w:instrText>
        </w:r>
        <w:r>
          <w:fldChar w:fldCharType="separate"/>
        </w:r>
        <w:r w:rsidR="00967665">
          <w:rPr>
            <w:noProof/>
          </w:rPr>
          <w:t>5</w:t>
        </w:r>
        <w:r>
          <w:rPr>
            <w:noProof/>
          </w:rPr>
          <w:fldChar w:fldCharType="end"/>
        </w:r>
      </w:p>
    </w:sdtContent>
  </w:sdt>
  <w:p w14:paraId="6AFC7B77" w14:textId="77777777" w:rsidR="00315B8C" w:rsidRDefault="00315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B1F5F" w14:textId="77777777" w:rsidR="00EF7E3A" w:rsidRDefault="00EF7E3A" w:rsidP="00315B8C">
      <w:pPr>
        <w:spacing w:after="0" w:line="240" w:lineRule="auto"/>
      </w:pPr>
      <w:r>
        <w:separator/>
      </w:r>
    </w:p>
  </w:footnote>
  <w:footnote w:type="continuationSeparator" w:id="0">
    <w:p w14:paraId="2F392D33" w14:textId="77777777" w:rsidR="00EF7E3A" w:rsidRDefault="00EF7E3A" w:rsidP="00315B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5B8C"/>
    <w:rsid w:val="000124BA"/>
    <w:rsid w:val="000459DF"/>
    <w:rsid w:val="00074D36"/>
    <w:rsid w:val="000901DD"/>
    <w:rsid w:val="000D4F25"/>
    <w:rsid w:val="00112486"/>
    <w:rsid w:val="00180748"/>
    <w:rsid w:val="00193A99"/>
    <w:rsid w:val="00206BA6"/>
    <w:rsid w:val="002814D9"/>
    <w:rsid w:val="002B3B04"/>
    <w:rsid w:val="002E7890"/>
    <w:rsid w:val="00315B8C"/>
    <w:rsid w:val="00330641"/>
    <w:rsid w:val="003D6AF6"/>
    <w:rsid w:val="0040319C"/>
    <w:rsid w:val="0043397E"/>
    <w:rsid w:val="00465F70"/>
    <w:rsid w:val="00481095"/>
    <w:rsid w:val="00481C9E"/>
    <w:rsid w:val="00495B4D"/>
    <w:rsid w:val="004A7B15"/>
    <w:rsid w:val="004B2A8B"/>
    <w:rsid w:val="005455F3"/>
    <w:rsid w:val="005B2A88"/>
    <w:rsid w:val="005D7E8E"/>
    <w:rsid w:val="00666539"/>
    <w:rsid w:val="006B3230"/>
    <w:rsid w:val="006D6737"/>
    <w:rsid w:val="007875EA"/>
    <w:rsid w:val="00887752"/>
    <w:rsid w:val="008D0031"/>
    <w:rsid w:val="00967665"/>
    <w:rsid w:val="009868A4"/>
    <w:rsid w:val="00997C9F"/>
    <w:rsid w:val="009A766D"/>
    <w:rsid w:val="009D58F3"/>
    <w:rsid w:val="00A21CE0"/>
    <w:rsid w:val="00AF57E1"/>
    <w:rsid w:val="00B50306"/>
    <w:rsid w:val="00B60A81"/>
    <w:rsid w:val="00B82B74"/>
    <w:rsid w:val="00BD27D9"/>
    <w:rsid w:val="00C22720"/>
    <w:rsid w:val="00C4430E"/>
    <w:rsid w:val="00D319EA"/>
    <w:rsid w:val="00D62B83"/>
    <w:rsid w:val="00E10D64"/>
    <w:rsid w:val="00EA384A"/>
    <w:rsid w:val="00EC06AC"/>
    <w:rsid w:val="00EE7CA8"/>
    <w:rsid w:val="00EF5260"/>
    <w:rsid w:val="00EF7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4]"/>
    </o:shapedefaults>
    <o:shapelayout v:ext="edit">
      <o:idmap v:ext="edit" data="1"/>
    </o:shapelayout>
  </w:shapeDefaults>
  <w:decimalSymbol w:val="."/>
  <w:listSeparator w:val=","/>
  <w14:docId w14:val="6AFC7B45"/>
  <w15:docId w15:val="{ACB11E23-5D99-4D96-BF7C-1F8199C7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B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B8C"/>
    <w:rPr>
      <w:color w:val="0000FF"/>
      <w:u w:val="single"/>
    </w:rPr>
  </w:style>
  <w:style w:type="paragraph" w:styleId="NormalWeb">
    <w:name w:val="Normal (Web)"/>
    <w:basedOn w:val="Normal"/>
    <w:uiPriority w:val="99"/>
    <w:semiHidden/>
    <w:unhideWhenUsed/>
    <w:rsid w:val="00315B8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basedOn w:val="DefaultParagraphFont"/>
    <w:rsid w:val="00315B8C"/>
  </w:style>
  <w:style w:type="paragraph" w:styleId="Header">
    <w:name w:val="header"/>
    <w:basedOn w:val="Normal"/>
    <w:link w:val="HeaderChar"/>
    <w:uiPriority w:val="99"/>
    <w:unhideWhenUsed/>
    <w:rsid w:val="00315B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5B8C"/>
    <w:rPr>
      <w:rFonts w:ascii="Calibri" w:eastAsia="Calibri" w:hAnsi="Calibri" w:cs="Times New Roman"/>
    </w:rPr>
  </w:style>
  <w:style w:type="paragraph" w:styleId="Footer">
    <w:name w:val="footer"/>
    <w:basedOn w:val="Normal"/>
    <w:link w:val="FooterChar"/>
    <w:uiPriority w:val="99"/>
    <w:unhideWhenUsed/>
    <w:rsid w:val="00315B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5B8C"/>
    <w:rPr>
      <w:rFonts w:ascii="Calibri" w:eastAsia="Calibri" w:hAnsi="Calibri" w:cs="Times New Roman"/>
    </w:rPr>
  </w:style>
  <w:style w:type="character" w:styleId="UnresolvedMention">
    <w:name w:val="Unresolved Mention"/>
    <w:basedOn w:val="DefaultParagraphFont"/>
    <w:uiPriority w:val="99"/>
    <w:semiHidden/>
    <w:unhideWhenUsed/>
    <w:rsid w:val="003D6AF6"/>
    <w:rPr>
      <w:color w:val="605E5C"/>
      <w:shd w:val="clear" w:color="auto" w:fill="E1DFDD"/>
    </w:rPr>
  </w:style>
  <w:style w:type="character" w:customStyle="1" w:styleId="apple-style-span">
    <w:name w:val="apple-style-span"/>
    <w:basedOn w:val="DefaultParagraphFont"/>
    <w:rsid w:val="00787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10</Pages>
  <Words>3942</Words>
  <Characters>22471</Characters>
  <Application>Microsoft Office Word</Application>
  <DocSecurity>0</DocSecurity>
  <Lines>187</Lines>
  <Paragraphs>52</Paragraphs>
  <ScaleCrop>false</ScaleCrop>
  <Company/>
  <LinksUpToDate>false</LinksUpToDate>
  <CharactersWithSpaces>26361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49</cp:revision>
  <dcterms:created xsi:type="dcterms:W3CDTF">2015-03-18T09:20:00Z</dcterms:created>
  <dcterms:modified xsi:type="dcterms:W3CDTF">2022-03-16T16:52:00Z</dcterms:modified>
</cp:coreProperties>
</file>